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56"/>
        <w:tblW w:w="96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274"/>
        <w:gridCol w:w="5013"/>
        <w:gridCol w:w="3321"/>
      </w:tblGrid>
      <w:tr w:rsidR="00A95196" w:rsidRPr="00307CA7" w14:paraId="2389AD94" w14:textId="77777777" w:rsidTr="71523D97">
        <w:trPr>
          <w:trHeight w:val="558"/>
        </w:trPr>
        <w:tc>
          <w:tcPr>
            <w:tcW w:w="1168" w:type="dxa"/>
            <w:vAlign w:val="center"/>
          </w:tcPr>
          <w:p w14:paraId="4FE3F30D" w14:textId="615C4355" w:rsidR="00A95196" w:rsidRPr="00307CA7" w:rsidRDefault="000858CE" w:rsidP="000E1E65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 wp14:anchorId="0721E788" wp14:editId="6D834E35">
                  <wp:extent cx="671830" cy="538480"/>
                  <wp:effectExtent l="0" t="0" r="0" b="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830" cy="538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9" w:type="dxa"/>
          </w:tcPr>
          <w:p w14:paraId="64182B10" w14:textId="77777777" w:rsidR="00A95196" w:rsidRPr="000519A1" w:rsidRDefault="00A95196" w:rsidP="000E1E65">
            <w:pPr>
              <w:spacing w:before="120" w:line="360" w:lineRule="auto"/>
              <w:ind w:left="-57" w:right="-57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0519A1">
              <w:rPr>
                <w:rFonts w:ascii="Calibri" w:hAnsi="Calibri" w:cs="Calibri"/>
                <w:b/>
                <w:sz w:val="16"/>
                <w:szCs w:val="16"/>
              </w:rPr>
              <w:t>AGRUPAMENTO DE ESCOLAS VIEIRA DE ARAÚJO</w:t>
            </w:r>
          </w:p>
          <w:p w14:paraId="1B459DCE" w14:textId="77777777" w:rsidR="00A95196" w:rsidRPr="000519A1" w:rsidRDefault="00A95196" w:rsidP="000E1E65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0519A1">
              <w:rPr>
                <w:rFonts w:ascii="Calibri" w:hAnsi="Calibri" w:cs="Calibri"/>
                <w:b/>
                <w:sz w:val="16"/>
                <w:szCs w:val="16"/>
              </w:rPr>
              <w:t>ESCOLA B/S VIEIRA DE ARAÚJO - VIEIRA DO MINHO</w:t>
            </w:r>
          </w:p>
          <w:p w14:paraId="0DBBFF53" w14:textId="609297D5" w:rsidR="005103E8" w:rsidRPr="00307CA7" w:rsidRDefault="00EB29DD" w:rsidP="71523D97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71523D97">
              <w:rPr>
                <w:rFonts w:ascii="Calibri" w:hAnsi="Calibri" w:cs="Calibri"/>
                <w:b/>
                <w:bCs/>
                <w:sz w:val="16"/>
                <w:szCs w:val="16"/>
              </w:rPr>
              <w:t>ANO LETIVO: 202</w:t>
            </w:r>
            <w:r w:rsidR="472C839B" w:rsidRPr="71523D97">
              <w:rPr>
                <w:rFonts w:ascii="Calibri" w:hAnsi="Calibri" w:cs="Calibri"/>
                <w:b/>
                <w:bCs/>
                <w:sz w:val="16"/>
                <w:szCs w:val="16"/>
              </w:rPr>
              <w:t>5</w:t>
            </w:r>
            <w:r w:rsidR="00611F13" w:rsidRPr="71523D97">
              <w:rPr>
                <w:rFonts w:ascii="Calibri" w:hAnsi="Calibri" w:cs="Calibri"/>
                <w:b/>
                <w:bCs/>
                <w:sz w:val="16"/>
                <w:szCs w:val="16"/>
              </w:rPr>
              <w:t>-202</w:t>
            </w:r>
            <w:r w:rsidR="0B1AF207" w:rsidRPr="71523D97">
              <w:rPr>
                <w:rFonts w:ascii="Calibri" w:hAnsi="Calibri" w:cs="Calibr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351" w:type="dxa"/>
            <w:vAlign w:val="center"/>
          </w:tcPr>
          <w:p w14:paraId="672A6659" w14:textId="6A58DEAC" w:rsidR="00A95196" w:rsidRPr="00307CA7" w:rsidRDefault="00EB29DD" w:rsidP="000E1E65">
            <w:pPr>
              <w:spacing w:line="276" w:lineRule="auto"/>
              <w:ind w:left="-57" w:right="-113"/>
              <w:jc w:val="center"/>
              <w:rPr>
                <w:rFonts w:ascii="Arial Narrow" w:hAnsi="Arial Narrow" w:cs="Browallia New"/>
                <w:spacing w:val="-14"/>
                <w:sz w:val="12"/>
                <w:szCs w:val="12"/>
              </w:rPr>
            </w:pPr>
            <w:r>
              <w:rPr>
                <w:noProof/>
              </w:rPr>
              <w:drawing>
                <wp:inline distT="0" distB="0" distL="114300" distR="114300" wp14:anchorId="6E634C3D" wp14:editId="7270C59B">
                  <wp:extent cx="1097280" cy="518160"/>
                  <wp:effectExtent l="0" t="0" r="7620" b="15240"/>
                  <wp:docPr id="9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m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280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A37501D" w14:textId="5769B333" w:rsidR="0038404F" w:rsidRDefault="000519A1" w:rsidP="00611F13">
      <w:pPr>
        <w:pStyle w:val="Ttulo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CRITÉRIOS ESPECÍFICOS DE AVALIA</w:t>
      </w:r>
      <w:r w:rsidR="00610826">
        <w:rPr>
          <w:rFonts w:ascii="Century Gothic" w:hAnsi="Century Gothic" w:cs="Arial"/>
          <w:sz w:val="18"/>
          <w:szCs w:val="18"/>
        </w:rPr>
        <w:t>ÇÃO DA DISCIPLINA DE GEOGRAFIA</w:t>
      </w:r>
    </w:p>
    <w:p w14:paraId="29BBBB8D" w14:textId="29F1DBCB" w:rsidR="000519A1" w:rsidRPr="000519A1" w:rsidRDefault="00CC0230" w:rsidP="00611F13">
      <w:pPr>
        <w:pStyle w:val="Ttulo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 xml:space="preserve">ENSINO </w:t>
      </w:r>
      <w:proofErr w:type="gramStart"/>
      <w:r>
        <w:rPr>
          <w:rFonts w:ascii="Century Gothic" w:hAnsi="Century Gothic" w:cs="Arial"/>
          <w:sz w:val="18"/>
          <w:szCs w:val="18"/>
        </w:rPr>
        <w:t xml:space="preserve">BÁSICO   </w:t>
      </w:r>
      <w:r w:rsidR="00B35DE0">
        <w:rPr>
          <w:rFonts w:ascii="Century Gothic" w:hAnsi="Century Gothic" w:cs="Arial"/>
          <w:sz w:val="18"/>
          <w:szCs w:val="18"/>
        </w:rPr>
        <w:t>9</w:t>
      </w:r>
      <w:r w:rsidR="000519A1">
        <w:rPr>
          <w:rFonts w:ascii="Century Gothic" w:hAnsi="Century Gothic" w:cs="Arial"/>
          <w:sz w:val="18"/>
          <w:szCs w:val="18"/>
        </w:rPr>
        <w:t>ºANO</w:t>
      </w:r>
      <w:proofErr w:type="gramEnd"/>
    </w:p>
    <w:p w14:paraId="41C8F396" w14:textId="77777777" w:rsidR="00B27E34" w:rsidRPr="000519A1" w:rsidRDefault="00B27E34" w:rsidP="00804F42">
      <w:pPr>
        <w:rPr>
          <w:rFonts w:ascii="Century Gothic" w:hAnsi="Century Gothic"/>
          <w:sz w:val="18"/>
          <w:szCs w:val="18"/>
        </w:rPr>
      </w:pPr>
    </w:p>
    <w:tbl>
      <w:tblPr>
        <w:tblW w:w="1088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1134"/>
        <w:gridCol w:w="7655"/>
        <w:gridCol w:w="1276"/>
      </w:tblGrid>
      <w:tr w:rsidR="00611F13" w:rsidRPr="00A74CC1" w14:paraId="6397096C" w14:textId="77777777" w:rsidTr="000858CE">
        <w:trPr>
          <w:cantSplit/>
          <w:trHeight w:val="961"/>
        </w:trPr>
        <w:tc>
          <w:tcPr>
            <w:tcW w:w="822" w:type="dxa"/>
            <w:vMerge w:val="restart"/>
            <w:textDirection w:val="btLr"/>
          </w:tcPr>
          <w:p w14:paraId="2C46C7EC" w14:textId="23A558C3" w:rsidR="00611F13" w:rsidRPr="00A74CC1" w:rsidRDefault="00611F13" w:rsidP="2B134143">
            <w:pPr>
              <w:ind w:left="113" w:right="113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2B134143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Critérios </w:t>
            </w:r>
            <w:proofErr w:type="gramStart"/>
            <w:r w:rsidRPr="2B134143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transversais </w:t>
            </w:r>
            <w:r w:rsidR="00F86E74" w:rsidRPr="2B134143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-</w:t>
            </w:r>
            <w:proofErr w:type="gramEnd"/>
          </w:p>
          <w:p w14:paraId="14816CB2" w14:textId="1D3CF139" w:rsidR="00611F13" w:rsidRPr="00A74CC1" w:rsidRDefault="00F86E74" w:rsidP="2B134143">
            <w:pPr>
              <w:ind w:left="113" w:right="113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2B134143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</w:t>
            </w:r>
            <w:r w:rsidR="00611F13" w:rsidRPr="2B134143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Conhecimento </w:t>
            </w:r>
            <w:r w:rsidR="00611F13" w:rsidRPr="2B134143">
              <w:rPr>
                <w:rFonts w:ascii="Century Gothic" w:hAnsi="Century Gothic" w:cs="Arial"/>
                <w:sz w:val="16"/>
                <w:szCs w:val="16"/>
              </w:rPr>
              <w:t>Competências PASEO: B, C D, I, H,G,J</w:t>
            </w:r>
          </w:p>
          <w:p w14:paraId="220A4D3E" w14:textId="4DD728F0" w:rsidR="00611F13" w:rsidRPr="00A74CC1" w:rsidRDefault="00611F13" w:rsidP="2B134143">
            <w:pPr>
              <w:ind w:left="113" w:right="113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2B134143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Resolução de Problemas </w:t>
            </w:r>
            <w:r w:rsidRPr="2B134143">
              <w:rPr>
                <w:rFonts w:ascii="Century Gothic" w:hAnsi="Century Gothic" w:cs="Arial"/>
                <w:sz w:val="16"/>
                <w:szCs w:val="16"/>
              </w:rPr>
              <w:t xml:space="preserve">Competências PASEO: B, C D, I </w:t>
            </w:r>
            <w:r w:rsidRPr="2B134143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Comunicação </w:t>
            </w:r>
            <w:r w:rsidRPr="2B134143">
              <w:rPr>
                <w:rFonts w:ascii="Century Gothic" w:hAnsi="Century Gothic" w:cs="Arial"/>
                <w:sz w:val="16"/>
                <w:szCs w:val="16"/>
              </w:rPr>
              <w:t>Competências PASEO: A, B, C D, I, J</w:t>
            </w:r>
            <w:r w:rsidRPr="2B134143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</w:t>
            </w:r>
          </w:p>
          <w:p w14:paraId="55EF834E" w14:textId="062A05EE" w:rsidR="00611F13" w:rsidRPr="00A74CC1" w:rsidRDefault="00611F13" w:rsidP="2B134143">
            <w:pPr>
              <w:ind w:left="113" w:right="113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  <w:p w14:paraId="2A2C5AC6" w14:textId="1020492F" w:rsidR="00611F13" w:rsidRPr="00A74CC1" w:rsidRDefault="00611F13" w:rsidP="2B134143">
            <w:pPr>
              <w:ind w:left="113" w:right="113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  <w:p w14:paraId="64AE92B7" w14:textId="61DC6333" w:rsidR="00611F13" w:rsidRPr="00A74CC1" w:rsidRDefault="00611F13" w:rsidP="2B134143">
            <w:pPr>
              <w:ind w:left="113" w:right="113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  <w:p w14:paraId="682F03B8" w14:textId="1836C66C" w:rsidR="00611F13" w:rsidRPr="00A74CC1" w:rsidRDefault="00611F13" w:rsidP="2B134143">
            <w:pPr>
              <w:ind w:left="113" w:right="113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2B134143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Desenvolvimento pessoal / interpessoal e autonomia </w:t>
            </w:r>
            <w:r w:rsidRPr="2B134143">
              <w:rPr>
                <w:rFonts w:ascii="Century Gothic" w:hAnsi="Century Gothic" w:cs="Arial"/>
                <w:sz w:val="16"/>
                <w:szCs w:val="16"/>
              </w:rPr>
              <w:t>Competências PASEO: E,F,G, J</w:t>
            </w:r>
          </w:p>
        </w:tc>
        <w:tc>
          <w:tcPr>
            <w:tcW w:w="1134" w:type="dxa"/>
            <w:shd w:val="clear" w:color="auto" w:fill="auto"/>
            <w:textDirection w:val="btLr"/>
          </w:tcPr>
          <w:p w14:paraId="72A3D3EC" w14:textId="303E7C30" w:rsidR="00611F13" w:rsidRPr="00A74CC1" w:rsidRDefault="00611F13" w:rsidP="00804F42">
            <w:pPr>
              <w:ind w:left="113" w:right="113"/>
              <w:jc w:val="right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A74CC1">
              <w:rPr>
                <w:rFonts w:ascii="Century Gothic" w:hAnsi="Century Gothic" w:cs="Arial"/>
                <w:b/>
                <w:sz w:val="16"/>
                <w:szCs w:val="16"/>
              </w:rPr>
              <w:t>Domínios</w:t>
            </w:r>
          </w:p>
        </w:tc>
        <w:tc>
          <w:tcPr>
            <w:tcW w:w="7655" w:type="dxa"/>
            <w:shd w:val="clear" w:color="auto" w:fill="auto"/>
          </w:tcPr>
          <w:p w14:paraId="7B7EA759" w14:textId="77777777" w:rsidR="00611F13" w:rsidRPr="00A74CC1" w:rsidRDefault="00611F13" w:rsidP="008338F2">
            <w:pPr>
              <w:tabs>
                <w:tab w:val="left" w:pos="1860"/>
                <w:tab w:val="center" w:pos="4002"/>
              </w:tabs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A74CC1">
              <w:rPr>
                <w:rFonts w:ascii="Century Gothic" w:hAnsi="Century Gothic"/>
                <w:b/>
                <w:sz w:val="16"/>
                <w:szCs w:val="16"/>
              </w:rPr>
              <w:t>Perfil de Aprendizagens Específicas</w:t>
            </w:r>
          </w:p>
          <w:p w14:paraId="185EBDB8" w14:textId="0955EB09" w:rsidR="00611F13" w:rsidRPr="00A74CC1" w:rsidRDefault="00611F13" w:rsidP="1115BAE6">
            <w:pPr>
              <w:jc w:val="center"/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  <w:p w14:paraId="75E9F36D" w14:textId="73616C24" w:rsidR="00611F13" w:rsidRPr="00A74CC1" w:rsidRDefault="00611F13" w:rsidP="00626E7E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765674F" w14:textId="33C68B97" w:rsidR="00611F13" w:rsidRPr="00A74CC1" w:rsidRDefault="00611F13" w:rsidP="1115BAE6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highlight w:val="yellow"/>
              </w:rPr>
            </w:pPr>
            <w:r w:rsidRPr="1115BAE6"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  <w:t>Técnicas e instrumentos de avaliação</w:t>
            </w:r>
          </w:p>
        </w:tc>
      </w:tr>
      <w:tr w:rsidR="00F1266B" w:rsidRPr="00A74CC1" w14:paraId="7DA2A3B6" w14:textId="77777777" w:rsidTr="000858CE">
        <w:trPr>
          <w:cantSplit/>
          <w:trHeight w:val="1134"/>
        </w:trPr>
        <w:tc>
          <w:tcPr>
            <w:tcW w:w="822" w:type="dxa"/>
            <w:vMerge/>
            <w:textDirection w:val="btLr"/>
          </w:tcPr>
          <w:p w14:paraId="3A2C4928" w14:textId="77777777" w:rsidR="00F1266B" w:rsidRDefault="00F1266B" w:rsidP="00E87AF4">
            <w:pPr>
              <w:pStyle w:val="TableParagraph"/>
              <w:spacing w:before="129"/>
              <w:ind w:left="113" w:right="152"/>
              <w:jc w:val="center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textDirection w:val="btLr"/>
          </w:tcPr>
          <w:p w14:paraId="7C9A97F3" w14:textId="6EAE9237" w:rsidR="00F1266B" w:rsidRDefault="00F1266B" w:rsidP="00E87AF4">
            <w:pPr>
              <w:pStyle w:val="TableParagraph"/>
              <w:spacing w:before="129"/>
              <w:ind w:left="113" w:right="152"/>
              <w:jc w:val="center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Competência Geográfica</w:t>
            </w:r>
          </w:p>
          <w:p w14:paraId="1CD1DC6A" w14:textId="24427D30" w:rsidR="00F1266B" w:rsidRPr="00A74CC1" w:rsidRDefault="00F1266B" w:rsidP="00E87AF4">
            <w:pPr>
              <w:pStyle w:val="TableParagraph"/>
              <w:spacing w:before="129"/>
              <w:ind w:left="113" w:right="152"/>
              <w:jc w:val="center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b/>
                <w:sz w:val="16"/>
                <w:szCs w:val="16"/>
              </w:rPr>
              <w:t>D1 -</w:t>
            </w:r>
            <w:r>
              <w:t xml:space="preserve"> </w:t>
            </w:r>
            <w:r w:rsidRPr="007D06C5">
              <w:rPr>
                <w:rFonts w:ascii="Century Gothic" w:hAnsi="Century Gothic" w:cstheme="minorHAnsi"/>
                <w:b/>
                <w:color w:val="1F3864" w:themeColor="accent1" w:themeShade="80"/>
                <w:sz w:val="16"/>
                <w:szCs w:val="16"/>
              </w:rPr>
              <w:t xml:space="preserve">Localizar e compreender os lugares e as regiões </w:t>
            </w:r>
            <w:r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(40</w:t>
            </w:r>
            <w:r w:rsidRPr="00A74CC1"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%)</w:t>
            </w:r>
          </w:p>
          <w:p w14:paraId="68ECBACF" w14:textId="77777777" w:rsidR="00F1266B" w:rsidRPr="00A74CC1" w:rsidRDefault="00F1266B" w:rsidP="007878A3">
            <w:pPr>
              <w:ind w:left="113" w:right="113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  <w:p w14:paraId="27806C0F" w14:textId="64A2DAA6" w:rsidR="00F1266B" w:rsidRPr="00A74CC1" w:rsidRDefault="00F1266B" w:rsidP="007878A3">
            <w:pPr>
              <w:pStyle w:val="TableParagraph"/>
              <w:spacing w:before="81" w:line="276" w:lineRule="auto"/>
              <w:ind w:left="113" w:right="558"/>
              <w:jc w:val="center"/>
              <w:rPr>
                <w:rFonts w:ascii="Century Gothic" w:hAnsi="Century Gothic" w:cstheme="minorHAnsi"/>
                <w:b/>
                <w:sz w:val="16"/>
                <w:szCs w:val="16"/>
              </w:rPr>
            </w:pPr>
          </w:p>
        </w:tc>
        <w:tc>
          <w:tcPr>
            <w:tcW w:w="7655" w:type="dxa"/>
            <w:shd w:val="clear" w:color="auto" w:fill="auto"/>
          </w:tcPr>
          <w:p w14:paraId="22DB3522" w14:textId="67B483F3" w:rsidR="00F1266B" w:rsidRPr="00B1703A" w:rsidRDefault="00F1266B" w:rsidP="00B1703A">
            <w:pPr>
              <w:pStyle w:val="TableParagraph"/>
              <w:ind w:right="595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B1703A"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Tema (8ºano) - </w:t>
            </w:r>
            <w:r w:rsidRPr="00B1703A"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>ATIVIDADES</w:t>
            </w:r>
            <w:r w:rsidRPr="00B1703A">
              <w:rPr>
                <w:rFonts w:ascii="Century Gothic" w:hAnsi="Century Gothic"/>
                <w:b/>
                <w:color w:val="25A69A"/>
                <w:spacing w:val="1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>ECONOMICAS</w:t>
            </w:r>
          </w:p>
          <w:p w14:paraId="196E48A3" w14:textId="503448C0" w:rsidR="00F1266B" w:rsidRPr="00B1703A" w:rsidRDefault="00F1266B" w:rsidP="00675090">
            <w:pPr>
              <w:pStyle w:val="TableParagraph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B1703A">
              <w:rPr>
                <w:rFonts w:ascii="Century Gothic" w:hAnsi="Century Gothic"/>
                <w:sz w:val="16"/>
                <w:szCs w:val="16"/>
              </w:rPr>
              <w:t>Identifica as</w:t>
            </w:r>
            <w:r w:rsidRPr="00B1703A">
              <w:rPr>
                <w:rFonts w:ascii="Century Gothic" w:hAnsi="Century Gothic"/>
                <w:spacing w:val="-7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principais atividades económicas</w:t>
            </w:r>
            <w:r w:rsidRPr="00B1703A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da comunidade local,</w:t>
            </w:r>
            <w:r w:rsidRPr="00B1703A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 xml:space="preserve">recorrendo ao </w:t>
            </w:r>
            <w:proofErr w:type="gramStart"/>
            <w:r w:rsidRPr="00B1703A">
              <w:rPr>
                <w:rFonts w:ascii="Century Gothic" w:hAnsi="Century Gothic"/>
                <w:sz w:val="16"/>
                <w:szCs w:val="16"/>
              </w:rPr>
              <w:t>trabalho</w:t>
            </w:r>
            <w:r w:rsidRPr="00B1703A">
              <w:rPr>
                <w:rFonts w:ascii="Century Gothic" w:hAnsi="Century Gothic"/>
                <w:spacing w:val="-58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spacing w:val="-58"/>
                <w:sz w:val="16"/>
                <w:szCs w:val="16"/>
              </w:rPr>
              <w:t xml:space="preserve">  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de</w:t>
            </w:r>
            <w:proofErr w:type="gramEnd"/>
            <w:r w:rsidRPr="00B1703A">
              <w:rPr>
                <w:rFonts w:ascii="Century Gothic" w:hAnsi="Century Gothic"/>
                <w:spacing w:val="-3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campo.</w:t>
            </w:r>
          </w:p>
          <w:p w14:paraId="36E54A0A" w14:textId="5A4AA607" w:rsidR="00F1266B" w:rsidRPr="00B1703A" w:rsidRDefault="00F1266B" w:rsidP="00675090">
            <w:pPr>
              <w:pStyle w:val="TableParagraph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B1703A">
              <w:rPr>
                <w:rFonts w:ascii="Century Gothic" w:hAnsi="Century Gothic"/>
                <w:sz w:val="16"/>
                <w:szCs w:val="16"/>
              </w:rPr>
              <w:t>Caracteriza os</w:t>
            </w:r>
            <w:r w:rsidRPr="00B1703A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principais</w:t>
            </w:r>
            <w:r w:rsidRPr="00B1703A">
              <w:rPr>
                <w:rFonts w:ascii="Century Gothic" w:hAnsi="Century Gothic"/>
                <w:spacing w:val="-9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processos</w:t>
            </w:r>
            <w:r w:rsidRPr="00B1703A">
              <w:rPr>
                <w:rFonts w:ascii="Century Gothic" w:hAnsi="Century Gothic"/>
                <w:spacing w:val="-8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de</w:t>
            </w:r>
            <w:r w:rsidRPr="00B1703A">
              <w:rPr>
                <w:rFonts w:ascii="Century Gothic" w:hAnsi="Century Gothic"/>
                <w:spacing w:val="-58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produção e equacionar</w:t>
            </w:r>
            <w:r w:rsidRPr="00B1703A">
              <w:rPr>
                <w:rFonts w:ascii="Century Gothic" w:hAnsi="Century Gothic"/>
                <w:spacing w:val="-58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a sua sustentabilidade</w:t>
            </w:r>
            <w:r w:rsidRPr="00B1703A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(</w:t>
            </w:r>
            <w:proofErr w:type="spellStart"/>
            <w:r w:rsidRPr="00B1703A">
              <w:rPr>
                <w:rFonts w:ascii="Century Gothic" w:hAnsi="Century Gothic"/>
                <w:sz w:val="16"/>
                <w:szCs w:val="16"/>
              </w:rPr>
              <w:t>extração</w:t>
            </w:r>
            <w:proofErr w:type="spellEnd"/>
            <w:r w:rsidRPr="00B1703A">
              <w:rPr>
                <w:rFonts w:ascii="Century Gothic" w:hAnsi="Century Gothic"/>
                <w:sz w:val="16"/>
                <w:szCs w:val="16"/>
              </w:rPr>
              <w:t xml:space="preserve"> mineira,</w:t>
            </w:r>
            <w:r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agricultura, pecuária,</w:t>
            </w:r>
            <w:r w:rsidRPr="00B1703A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silvicultura, pesca,</w:t>
            </w:r>
            <w:r w:rsidRPr="00B1703A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indústria, comércio,</w:t>
            </w:r>
            <w:r w:rsidRPr="00B1703A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serviços</w:t>
            </w:r>
            <w:r w:rsidRPr="00B1703A">
              <w:rPr>
                <w:rFonts w:ascii="Century Gothic" w:hAnsi="Century Gothic"/>
                <w:spacing w:val="-3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e</w:t>
            </w:r>
            <w:r w:rsidRPr="00B1703A">
              <w:rPr>
                <w:rFonts w:ascii="Century Gothic" w:hAnsi="Century Gothic"/>
                <w:spacing w:val="-3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turismo).</w:t>
            </w:r>
          </w:p>
          <w:p w14:paraId="24630F91" w14:textId="43F49633" w:rsidR="00F1266B" w:rsidRPr="00B1703A" w:rsidRDefault="00F1266B" w:rsidP="00675090">
            <w:pPr>
              <w:pStyle w:val="TableParagraph"/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 w:rsidRPr="00B1703A">
              <w:rPr>
                <w:rFonts w:ascii="Century Gothic" w:hAnsi="Century Gothic"/>
                <w:sz w:val="16"/>
                <w:szCs w:val="16"/>
              </w:rPr>
              <w:t>Identifica padrões na</w:t>
            </w:r>
            <w:r w:rsidRPr="00B1703A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distribuição de</w:t>
            </w:r>
            <w:r w:rsidRPr="00B1703A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diferentes atividades</w:t>
            </w:r>
            <w:r w:rsidRPr="00B1703A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económicas, a nível</w:t>
            </w:r>
            <w:r w:rsidRPr="00B1703A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mundial,</w:t>
            </w:r>
            <w:r w:rsidRPr="00B1703A">
              <w:rPr>
                <w:rFonts w:ascii="Century Gothic" w:hAnsi="Century Gothic"/>
                <w:spacing w:val="-5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e</w:t>
            </w:r>
            <w:r w:rsidRPr="00B1703A">
              <w:rPr>
                <w:rFonts w:ascii="Century Gothic" w:hAnsi="Century Gothic"/>
                <w:spacing w:val="-4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em</w:t>
            </w:r>
            <w:r w:rsidRPr="00B1703A">
              <w:rPr>
                <w:rFonts w:ascii="Century Gothic" w:hAnsi="Century Gothic"/>
                <w:spacing w:val="-5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Portugal,</w:t>
            </w:r>
            <w:r w:rsidRPr="00B1703A">
              <w:rPr>
                <w:rFonts w:ascii="Century Gothic" w:hAnsi="Century Gothic"/>
                <w:spacing w:val="-58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enunciando</w:t>
            </w:r>
            <w:r w:rsidRPr="00B1703A">
              <w:rPr>
                <w:rFonts w:ascii="Century Gothic" w:hAnsi="Century Gothic"/>
                <w:spacing w:val="-3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 xml:space="preserve">fatores </w:t>
            </w:r>
            <w:r w:rsidRPr="00B1703A">
              <w:rPr>
                <w:rFonts w:ascii="Century Gothic" w:hAnsi="Century Gothic" w:cstheme="minorHAnsi"/>
                <w:sz w:val="16"/>
                <w:szCs w:val="16"/>
              </w:rPr>
              <w:t xml:space="preserve">responsáveis pela sua distribuição. </w:t>
            </w:r>
          </w:p>
          <w:p w14:paraId="075905B8" w14:textId="2A6A088B" w:rsidR="00F1266B" w:rsidRPr="00B1703A" w:rsidRDefault="00F1266B" w:rsidP="00675090">
            <w:pPr>
              <w:pStyle w:val="TableParagraph"/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 w:rsidRPr="00B1703A">
              <w:rPr>
                <w:rFonts w:ascii="Century Gothic" w:hAnsi="Century Gothic" w:cstheme="minorHAnsi"/>
                <w:sz w:val="16"/>
                <w:szCs w:val="16"/>
              </w:rPr>
              <w:t xml:space="preserve">Compara os diferentes tipos de transporte, quanto às </w:t>
            </w:r>
            <w:proofErr w:type="spellStart"/>
            <w:r w:rsidRPr="00B1703A">
              <w:rPr>
                <w:rFonts w:ascii="Century Gothic" w:hAnsi="Century Gothic" w:cstheme="minorHAnsi"/>
                <w:sz w:val="16"/>
                <w:szCs w:val="16"/>
              </w:rPr>
              <w:t>respetivas</w:t>
            </w:r>
            <w:proofErr w:type="spellEnd"/>
            <w:r w:rsidRPr="00B1703A">
              <w:rPr>
                <w:rFonts w:ascii="Century Gothic" w:hAnsi="Century Gothic" w:cstheme="minorHAnsi"/>
                <w:sz w:val="16"/>
                <w:szCs w:val="16"/>
              </w:rPr>
              <w:t xml:space="preserve"> vantagens e desvantagens.</w:t>
            </w:r>
          </w:p>
          <w:p w14:paraId="7D3D27BA" w14:textId="7F94FDFA" w:rsidR="00F1266B" w:rsidRPr="00B1703A" w:rsidRDefault="00F1266B" w:rsidP="00675090">
            <w:pPr>
              <w:pStyle w:val="TableParagraph"/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 w:rsidRPr="00B1703A">
              <w:rPr>
                <w:rFonts w:ascii="Century Gothic" w:hAnsi="Century Gothic" w:cstheme="minorHAnsi"/>
                <w:sz w:val="16"/>
                <w:szCs w:val="16"/>
              </w:rPr>
              <w:t>Identifica padrões na distribuição de diferentes redes de transporte e telecomunicações, a nível mundial, e em Portugal, enunciando fatores responsáveis pela sua distribuição.</w:t>
            </w:r>
          </w:p>
          <w:p w14:paraId="2E29FA24" w14:textId="2BF6632F" w:rsidR="00F1266B" w:rsidRPr="00B1703A" w:rsidRDefault="00F1266B" w:rsidP="00675090">
            <w:pPr>
              <w:pStyle w:val="TableParagraph"/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 w:rsidRPr="00B1703A">
              <w:rPr>
                <w:rFonts w:ascii="Century Gothic" w:hAnsi="Century Gothic" w:cstheme="minorHAnsi"/>
                <w:sz w:val="16"/>
                <w:szCs w:val="16"/>
              </w:rPr>
              <w:t xml:space="preserve">Determina a acessibilidade de lugares, simulando redes topológicas simples. </w:t>
            </w:r>
          </w:p>
          <w:p w14:paraId="5DE8610C" w14:textId="2BE79818" w:rsidR="00F1266B" w:rsidRPr="00B1703A" w:rsidRDefault="00F1266B" w:rsidP="00675090">
            <w:pPr>
              <w:pStyle w:val="TableParagraph"/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 w:rsidRPr="00B1703A">
              <w:rPr>
                <w:rFonts w:ascii="Century Gothic" w:hAnsi="Century Gothic" w:cstheme="minorHAnsi"/>
                <w:sz w:val="16"/>
                <w:szCs w:val="16"/>
              </w:rPr>
              <w:t>Aplica as Tecnologias</w:t>
            </w:r>
            <w:r w:rsidRPr="00B1703A">
              <w:rPr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 w:cstheme="minorHAnsi"/>
                <w:sz w:val="16"/>
                <w:szCs w:val="16"/>
              </w:rPr>
              <w:t xml:space="preserve">de Informação Geográfica para localizar, descrever e compreender as atividades económicas. </w:t>
            </w:r>
          </w:p>
          <w:p w14:paraId="5184F352" w14:textId="77777777" w:rsidR="00F1266B" w:rsidRPr="00B1703A" w:rsidRDefault="00F1266B" w:rsidP="00B1703A">
            <w:pPr>
              <w:pStyle w:val="TableParagraph"/>
              <w:ind w:right="595"/>
              <w:rPr>
                <w:rFonts w:ascii="Century Gothic" w:hAnsi="Century Gothic" w:cstheme="minorHAnsi"/>
                <w:b/>
                <w:sz w:val="16"/>
                <w:szCs w:val="16"/>
              </w:rPr>
            </w:pPr>
          </w:p>
          <w:p w14:paraId="24141739" w14:textId="737BC504" w:rsidR="00F1266B" w:rsidRPr="00B1703A" w:rsidRDefault="00F1266B" w:rsidP="6A4DA27D">
            <w:pPr>
              <w:pStyle w:val="TableParagraph"/>
              <w:ind w:right="595"/>
              <w:rPr>
                <w:rFonts w:ascii="Century Gothic" w:hAnsi="Century Gothic"/>
                <w:b/>
                <w:bCs/>
                <w:color w:val="25A69A"/>
                <w:sz w:val="16"/>
                <w:szCs w:val="16"/>
              </w:rPr>
            </w:pPr>
            <w:r w:rsidRPr="6A4DA27D">
              <w:rPr>
                <w:rFonts w:ascii="Century Gothic" w:hAnsi="Century Gothic" w:cstheme="minorBidi"/>
                <w:b/>
                <w:bCs/>
                <w:sz w:val="16"/>
                <w:szCs w:val="16"/>
              </w:rPr>
              <w:t xml:space="preserve">Tema: </w:t>
            </w:r>
            <w:r w:rsidRPr="6A4DA27D">
              <w:rPr>
                <w:rFonts w:ascii="Century Gothic" w:hAnsi="Century Gothic"/>
                <w:b/>
                <w:bCs/>
                <w:color w:val="25A69A"/>
                <w:sz w:val="16"/>
                <w:szCs w:val="16"/>
              </w:rPr>
              <w:t>CONTRASTES DE</w:t>
            </w:r>
            <w:r w:rsidRPr="6A4DA27D">
              <w:rPr>
                <w:rFonts w:ascii="Century Gothic" w:hAnsi="Century Gothic"/>
                <w:b/>
                <w:bCs/>
                <w:color w:val="25A69A"/>
                <w:spacing w:val="-64"/>
                <w:sz w:val="16"/>
                <w:szCs w:val="16"/>
              </w:rPr>
              <w:t xml:space="preserve"> </w:t>
            </w:r>
            <w:r w:rsidRPr="6A4DA27D">
              <w:rPr>
                <w:rFonts w:ascii="Century Gothic" w:hAnsi="Century Gothic"/>
                <w:b/>
                <w:bCs/>
                <w:color w:val="25A69A"/>
                <w:sz w:val="16"/>
                <w:szCs w:val="16"/>
              </w:rPr>
              <w:t>DESENVOLVIMENTO</w:t>
            </w:r>
          </w:p>
          <w:p w14:paraId="14282745" w14:textId="52DE4575" w:rsidR="00F1266B" w:rsidRPr="00B1703A" w:rsidRDefault="00F1266B" w:rsidP="00675090">
            <w:pPr>
              <w:pStyle w:val="TableParagraph"/>
              <w:ind w:right="34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B1703A">
              <w:rPr>
                <w:rFonts w:ascii="Century Gothic" w:hAnsi="Century Gothic"/>
                <w:sz w:val="16"/>
                <w:szCs w:val="16"/>
              </w:rPr>
              <w:t>Distingue crescimento económico de desenvolvimento.</w:t>
            </w:r>
          </w:p>
          <w:p w14:paraId="6377413B" w14:textId="559E5733" w:rsidR="00F1266B" w:rsidRPr="00B1703A" w:rsidRDefault="00F1266B" w:rsidP="00675090">
            <w:pPr>
              <w:pStyle w:val="TableParagraph"/>
              <w:ind w:right="34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B1703A">
              <w:rPr>
                <w:rFonts w:ascii="Century Gothic" w:hAnsi="Century Gothic"/>
                <w:sz w:val="16"/>
                <w:szCs w:val="16"/>
              </w:rPr>
              <w:t>Interpreta mapas temáticos (com duas ou mais variáveis), relativos ao grau de desenvolvimento dos países, usando o título e a legenda.</w:t>
            </w:r>
          </w:p>
          <w:p w14:paraId="710E52FE" w14:textId="04218495" w:rsidR="00F1266B" w:rsidRPr="00B1703A" w:rsidRDefault="00F1266B" w:rsidP="00675090">
            <w:pPr>
              <w:pStyle w:val="TableParagraph"/>
              <w:ind w:right="34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B1703A">
              <w:rPr>
                <w:rFonts w:ascii="Century Gothic" w:hAnsi="Century Gothic"/>
                <w:sz w:val="16"/>
                <w:szCs w:val="16"/>
              </w:rPr>
              <w:t>Compara exemplos de evolução espácio - temporal do grau de desenvolvimento dos países, interpretando gráficos dinâmicos.</w:t>
            </w:r>
          </w:p>
          <w:p w14:paraId="04319932" w14:textId="3BEDBCCE" w:rsidR="00F1266B" w:rsidRPr="00B1703A" w:rsidRDefault="00F1266B" w:rsidP="00675090">
            <w:pPr>
              <w:pStyle w:val="TableParagraph"/>
              <w:ind w:right="34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B1703A">
              <w:rPr>
                <w:rFonts w:ascii="Century Gothic" w:hAnsi="Century Gothic"/>
                <w:sz w:val="16"/>
                <w:szCs w:val="16"/>
              </w:rPr>
              <w:t>Distingue formas de medir os níveis de desenvolvimento, evidenciando vantagens e constrangimentos dos índices compostos (IDH, IDG, IPM).</w:t>
            </w:r>
          </w:p>
          <w:p w14:paraId="7DCEC9B5" w14:textId="4DFB04F1" w:rsidR="00F1266B" w:rsidRPr="00B1703A" w:rsidRDefault="00F1266B" w:rsidP="00675090">
            <w:pPr>
              <w:pStyle w:val="TableParagraph"/>
              <w:ind w:right="34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B1703A">
              <w:rPr>
                <w:rFonts w:ascii="Century Gothic" w:hAnsi="Century Gothic"/>
                <w:sz w:val="16"/>
                <w:szCs w:val="16"/>
              </w:rPr>
              <w:t>Compara informação de Portugal com a de outros países para evidenciar situações de desigualdade demográfica, económica e social.</w:t>
            </w:r>
          </w:p>
          <w:p w14:paraId="011D2DF4" w14:textId="1B9310AF" w:rsidR="00F1266B" w:rsidRPr="00B1703A" w:rsidRDefault="00F1266B" w:rsidP="00675090">
            <w:pPr>
              <w:pStyle w:val="TableParagraph"/>
              <w:ind w:right="34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B1703A">
              <w:rPr>
                <w:rFonts w:ascii="Century Gothic" w:hAnsi="Century Gothic"/>
                <w:sz w:val="16"/>
                <w:szCs w:val="16"/>
              </w:rPr>
              <w:t xml:space="preserve">Relaciona os níveis de desenvolvimento com os fatores internos e externos que os condicionam. </w:t>
            </w:r>
          </w:p>
          <w:p w14:paraId="74777F75" w14:textId="11A10FFB" w:rsidR="00F1266B" w:rsidRPr="00B1703A" w:rsidRDefault="00F1266B" w:rsidP="00005511">
            <w:pPr>
              <w:pStyle w:val="TableParagraph"/>
              <w:ind w:right="34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B1703A">
              <w:rPr>
                <w:rFonts w:ascii="Century Gothic" w:hAnsi="Century Gothic"/>
                <w:sz w:val="16"/>
                <w:szCs w:val="16"/>
              </w:rPr>
              <w:t xml:space="preserve">Aplica as Tecnologias de Informação Geográfica, para localizar, descrever e compreender contrastes no desenvolvimento humano. </w:t>
            </w:r>
          </w:p>
          <w:p w14:paraId="26848174" w14:textId="0D800716" w:rsidR="00F1266B" w:rsidRPr="00B1703A" w:rsidRDefault="00F1266B" w:rsidP="00B1703A">
            <w:pPr>
              <w:pStyle w:val="TableParagraph"/>
              <w:ind w:right="69"/>
              <w:rPr>
                <w:rFonts w:ascii="Century Gothic" w:hAnsi="Century Gothic"/>
                <w:b/>
                <w:color w:val="25A69A"/>
                <w:sz w:val="16"/>
                <w:szCs w:val="16"/>
              </w:rPr>
            </w:pPr>
            <w:r w:rsidRPr="00B1703A">
              <w:rPr>
                <w:rFonts w:ascii="Century Gothic" w:hAnsi="Century Gothic"/>
                <w:b/>
                <w:sz w:val="16"/>
                <w:szCs w:val="16"/>
              </w:rPr>
              <w:t xml:space="preserve">Tema: </w:t>
            </w:r>
            <w:proofErr w:type="gramStart"/>
            <w:r w:rsidRPr="00B1703A"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>AMBIENTE  E</w:t>
            </w:r>
            <w:proofErr w:type="gramEnd"/>
            <w:r w:rsidRPr="00B1703A"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 xml:space="preserve"> S</w:t>
            </w:r>
            <w:r w:rsidRPr="00B1703A">
              <w:rPr>
                <w:rFonts w:ascii="Century Gothic" w:hAnsi="Century Gothic"/>
                <w:b/>
                <w:color w:val="25A69A"/>
                <w:spacing w:val="-64"/>
                <w:sz w:val="16"/>
                <w:szCs w:val="16"/>
              </w:rPr>
              <w:t xml:space="preserve">   </w:t>
            </w:r>
            <w:r w:rsidRPr="00B1703A"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>OCIEDADE</w:t>
            </w:r>
          </w:p>
          <w:p w14:paraId="77ADBE33" w14:textId="0B5D74F1" w:rsidR="00F1266B" w:rsidRPr="00B1703A" w:rsidRDefault="00F1266B" w:rsidP="00B1703A">
            <w:pPr>
              <w:pStyle w:val="TableParagraph"/>
              <w:ind w:right="69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B1703A">
              <w:rPr>
                <w:rFonts w:ascii="Century Gothic" w:hAnsi="Century Gothic"/>
                <w:sz w:val="16"/>
                <w:szCs w:val="16"/>
              </w:rPr>
              <w:t>Elabora gráficos termopluviométricos, descrevendo o comportamento dos elementos do clima, de estações meteorológicas de diferentes países do</w:t>
            </w:r>
            <w:r w:rsidRPr="00B1703A">
              <w:rPr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 xml:space="preserve">Mundo. </w:t>
            </w:r>
          </w:p>
          <w:p w14:paraId="5F66B478" w14:textId="34AAB046" w:rsidR="00F1266B" w:rsidRPr="00B1703A" w:rsidRDefault="00F1266B" w:rsidP="00B1703A">
            <w:pPr>
              <w:pStyle w:val="TableParagraph"/>
              <w:ind w:right="69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B1703A">
              <w:rPr>
                <w:rFonts w:ascii="Century Gothic" w:hAnsi="Century Gothic"/>
                <w:sz w:val="16"/>
                <w:szCs w:val="16"/>
              </w:rPr>
              <w:t>Compreende as características dos diferentes climas da superfície terrestre enumerando os elementos e os fatores climáticos que os distinguem.</w:t>
            </w:r>
          </w:p>
          <w:p w14:paraId="022648DF" w14:textId="2C0F9357" w:rsidR="00F1266B" w:rsidRPr="00B1703A" w:rsidRDefault="00F1266B" w:rsidP="00B1703A">
            <w:pPr>
              <w:pStyle w:val="TableParagraph"/>
              <w:ind w:right="69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B1703A">
              <w:rPr>
                <w:rFonts w:ascii="Century Gothic" w:hAnsi="Century Gothic"/>
                <w:sz w:val="16"/>
                <w:szCs w:val="16"/>
              </w:rPr>
              <w:t>Identifica os fatores de risco de ocorrência de catástrofes naturais, numa determinada região.</w:t>
            </w:r>
          </w:p>
          <w:p w14:paraId="11C64E5C" w14:textId="6A25DED7" w:rsidR="00F1266B" w:rsidRPr="00B1703A" w:rsidRDefault="00F1266B" w:rsidP="00B1703A">
            <w:pPr>
              <w:pStyle w:val="TableParagraph"/>
              <w:ind w:right="69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B1703A">
              <w:rPr>
                <w:rFonts w:ascii="Century Gothic" w:hAnsi="Century Gothic"/>
                <w:sz w:val="16"/>
                <w:szCs w:val="16"/>
              </w:rPr>
              <w:t xml:space="preserve">Aplica as Tecnologias de Informação Geográfica, para localizar, descrever e compreender os riscos e as catástrofes naturais. </w:t>
            </w:r>
          </w:p>
          <w:p w14:paraId="0313F896" w14:textId="7A2614A2" w:rsidR="00F1266B" w:rsidRPr="00B1703A" w:rsidRDefault="00F1266B" w:rsidP="00B1703A">
            <w:pPr>
              <w:pStyle w:val="TableParagraph"/>
              <w:ind w:right="69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B1703A">
              <w:rPr>
                <w:rFonts w:ascii="Century Gothic" w:hAnsi="Century Gothic"/>
                <w:sz w:val="16"/>
                <w:szCs w:val="16"/>
              </w:rPr>
              <w:t>Identifica a interferência do Homem no sistema Terra-Ar- Água (poluição atmosférica, smog,</w:t>
            </w:r>
            <w:r w:rsidRPr="00B1703A">
              <w:rPr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 xml:space="preserve">chuvas ácidas, efeito de estufa, </w:t>
            </w:r>
            <w:proofErr w:type="spellStart"/>
            <w:r w:rsidRPr="00B1703A">
              <w:rPr>
                <w:rFonts w:ascii="Century Gothic" w:hAnsi="Century Gothic"/>
                <w:sz w:val="16"/>
                <w:szCs w:val="16"/>
              </w:rPr>
              <w:t>rarefação</w:t>
            </w:r>
            <w:proofErr w:type="spellEnd"/>
            <w:r w:rsidRPr="00B1703A">
              <w:rPr>
                <w:rFonts w:ascii="Century Gothic" w:hAnsi="Century Gothic"/>
                <w:sz w:val="16"/>
                <w:szCs w:val="16"/>
              </w:rPr>
              <w:t xml:space="preserve"> da camada do ozono, desflorestação, poluição da hidrosfera, degradação do solo, desertificação). </w:t>
            </w:r>
          </w:p>
          <w:p w14:paraId="30343BDB" w14:textId="696B3816" w:rsidR="00F1266B" w:rsidRPr="00B1703A" w:rsidRDefault="00F1266B" w:rsidP="00B1703A">
            <w:pPr>
              <w:pStyle w:val="TableParagraph"/>
              <w:ind w:right="69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B1703A">
              <w:rPr>
                <w:rFonts w:ascii="Century Gothic" w:hAnsi="Century Gothic"/>
                <w:sz w:val="16"/>
                <w:szCs w:val="16"/>
              </w:rPr>
              <w:t>Identifica soluções técnico-científicas que contribuam para reduzir o impacte ambiental das atividades humanas (ex.: rearborização, utilização de produtos biodegradáveis, energias renováveis; 3Rs, etc.)</w:t>
            </w:r>
          </w:p>
          <w:p w14:paraId="74871E69" w14:textId="25FAD572" w:rsidR="00F1266B" w:rsidRPr="00B1703A" w:rsidRDefault="00F1266B" w:rsidP="00B1703A">
            <w:pPr>
              <w:pStyle w:val="TableParagraph"/>
              <w:ind w:right="69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B1703A">
              <w:rPr>
                <w:rFonts w:ascii="Century Gothic" w:hAnsi="Century Gothic"/>
                <w:sz w:val="16"/>
                <w:szCs w:val="16"/>
              </w:rPr>
              <w:t xml:space="preserve">Aplica as Tecnologias de Informação Geográfica, para localizar, descrever e compreender contrastes no desenvolvimento sustentável. </w:t>
            </w:r>
          </w:p>
          <w:p w14:paraId="7EA6953B" w14:textId="77777777" w:rsidR="00F1266B" w:rsidRPr="00B1703A" w:rsidRDefault="00F1266B" w:rsidP="00B1703A">
            <w:pPr>
              <w:pStyle w:val="TableParagraph"/>
              <w:ind w:right="69"/>
              <w:rPr>
                <w:rFonts w:ascii="Century Gothic" w:hAnsi="Century Gothic"/>
                <w:color w:val="25A69A"/>
                <w:sz w:val="16"/>
                <w:szCs w:val="16"/>
              </w:rPr>
            </w:pPr>
          </w:p>
          <w:p w14:paraId="04BE40E9" w14:textId="0714C32A" w:rsidR="00F1266B" w:rsidRPr="00675090" w:rsidRDefault="00F1266B" w:rsidP="00B1703A">
            <w:pPr>
              <w:pStyle w:val="TableParagraph"/>
              <w:ind w:right="558"/>
              <w:jc w:val="right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675090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Descritores do perfil do aluno: A; B;</w:t>
            </w:r>
            <w:r w:rsidRPr="00675090">
              <w:rPr>
                <w:rFonts w:ascii="Century Gothic" w:hAnsi="Century Gothic"/>
                <w:b/>
                <w:color w:val="EE6C00"/>
                <w:spacing w:val="-1"/>
                <w:sz w:val="16"/>
                <w:szCs w:val="16"/>
              </w:rPr>
              <w:t xml:space="preserve"> </w:t>
            </w:r>
            <w:r w:rsidRPr="00675090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C;</w:t>
            </w:r>
            <w:r w:rsidRPr="00675090">
              <w:rPr>
                <w:rFonts w:ascii="Century Gothic" w:hAnsi="Century Gothic"/>
                <w:b/>
                <w:color w:val="EE6C00"/>
                <w:spacing w:val="-2"/>
                <w:sz w:val="16"/>
                <w:szCs w:val="16"/>
              </w:rPr>
              <w:t xml:space="preserve"> </w:t>
            </w:r>
            <w:r w:rsidRPr="00675090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D;</w:t>
            </w:r>
            <w:r w:rsidRPr="00675090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675090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F; G;</w:t>
            </w:r>
            <w:r w:rsidRPr="00675090">
              <w:rPr>
                <w:rFonts w:ascii="Century Gothic" w:hAnsi="Century Gothic"/>
                <w:b/>
                <w:color w:val="EE6C00"/>
                <w:spacing w:val="-1"/>
                <w:sz w:val="16"/>
                <w:szCs w:val="16"/>
              </w:rPr>
              <w:t xml:space="preserve"> </w:t>
            </w:r>
            <w:r w:rsidRPr="00675090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H;</w:t>
            </w:r>
            <w:r w:rsidRPr="00675090">
              <w:rPr>
                <w:rFonts w:ascii="Century Gothic" w:hAnsi="Century Gothic"/>
                <w:b/>
                <w:color w:val="EE6C00"/>
                <w:spacing w:val="-2"/>
                <w:sz w:val="16"/>
                <w:szCs w:val="16"/>
              </w:rPr>
              <w:t xml:space="preserve"> </w:t>
            </w:r>
            <w:r w:rsidRPr="00675090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I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20B48346" w14:textId="77777777" w:rsidR="00F1266B" w:rsidRPr="00A74CC1" w:rsidRDefault="00F1266B" w:rsidP="00611F13">
            <w:pPr>
              <w:pStyle w:val="paragraph"/>
              <w:spacing w:before="0" w:beforeAutospacing="0" w:after="0" w:afterAutospacing="0"/>
              <w:ind w:left="163" w:right="98" w:hanging="283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481CD1CC" w14:textId="77777777" w:rsidR="00F1266B" w:rsidRPr="00A74CC1" w:rsidRDefault="00F1266B" w:rsidP="00611F13">
            <w:pPr>
              <w:pStyle w:val="paragraph"/>
              <w:spacing w:before="0" w:beforeAutospacing="0" w:after="0" w:afterAutospacing="0"/>
              <w:ind w:left="-2" w:right="98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3030E7D0" w14:textId="77777777" w:rsidR="00F1266B" w:rsidRDefault="00F1266B" w:rsidP="00611F13">
            <w:pPr>
              <w:pStyle w:val="paragraph"/>
              <w:spacing w:before="0" w:beforeAutospacing="0" w:after="0" w:afterAutospacing="0"/>
              <w:ind w:right="98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2AD1EF3D" w14:textId="77777777" w:rsidR="00F1266B" w:rsidRPr="00663E16" w:rsidRDefault="00F1266B" w:rsidP="00611F13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52D3AF6E" w14:textId="77777777" w:rsidR="00F1266B" w:rsidRPr="00663E16" w:rsidRDefault="00F1266B" w:rsidP="00611F13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1DFDF89D" w14:textId="77777777" w:rsidR="00F1266B" w:rsidRPr="00637497" w:rsidRDefault="00F1266B" w:rsidP="00611F13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 w:rsidRPr="00637497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 xml:space="preserve">Inquéritos </w:t>
            </w:r>
          </w:p>
          <w:p w14:paraId="333756DC" w14:textId="77777777" w:rsidR="00F1266B" w:rsidRPr="00637497" w:rsidRDefault="00F1266B" w:rsidP="00611F13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</w:p>
          <w:p w14:paraId="6D0BF5C2" w14:textId="77777777" w:rsidR="00F1266B" w:rsidRPr="00637497" w:rsidRDefault="00F1266B" w:rsidP="00611F13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</w:p>
          <w:p w14:paraId="7EE00A62" w14:textId="77777777" w:rsidR="00F1266B" w:rsidRPr="00637497" w:rsidRDefault="00F1266B" w:rsidP="00611F13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 w:rsidRPr="00637497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 xml:space="preserve">Observação </w:t>
            </w:r>
          </w:p>
          <w:p w14:paraId="73FB5BFE" w14:textId="77777777" w:rsidR="00F1266B" w:rsidRPr="00637497" w:rsidRDefault="00F1266B" w:rsidP="00611F13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</w:p>
          <w:p w14:paraId="0D050BFF" w14:textId="77777777" w:rsidR="00F1266B" w:rsidRPr="00637497" w:rsidRDefault="00F1266B" w:rsidP="00611F13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 w:rsidRPr="00637497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 xml:space="preserve">Análise de conteúdo </w:t>
            </w:r>
          </w:p>
          <w:p w14:paraId="15A9FEB2" w14:textId="77777777" w:rsidR="00F1266B" w:rsidRPr="00637497" w:rsidRDefault="00F1266B" w:rsidP="00611F13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</w:p>
          <w:p w14:paraId="359CA9F6" w14:textId="77777777" w:rsidR="00F1266B" w:rsidRPr="00637497" w:rsidRDefault="00F1266B" w:rsidP="00611F13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 w:rsidRPr="00637497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Testagem</w:t>
            </w:r>
          </w:p>
          <w:p w14:paraId="1DA64A8D" w14:textId="77777777" w:rsidR="00F1266B" w:rsidRDefault="00F1266B" w:rsidP="00611F13">
            <w:pPr>
              <w:pStyle w:val="paragraph"/>
              <w:spacing w:before="0" w:beforeAutospacing="0" w:after="0" w:afterAutospacing="0"/>
              <w:ind w:left="-2" w:right="98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0F86C8AF" w14:textId="77777777" w:rsidR="00F1266B" w:rsidRDefault="00F1266B" w:rsidP="00611F13">
            <w:pPr>
              <w:pStyle w:val="paragraph"/>
              <w:spacing w:before="0" w:beforeAutospacing="0" w:after="0" w:afterAutospacing="0"/>
              <w:ind w:left="-2" w:right="98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2F7B6465" w14:textId="77777777" w:rsidR="00F1266B" w:rsidRDefault="00F1266B" w:rsidP="00611F13">
            <w:pPr>
              <w:pStyle w:val="paragraph"/>
              <w:spacing w:before="0" w:beforeAutospacing="0" w:after="0" w:afterAutospacing="0"/>
              <w:ind w:right="98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2BC74657" w14:textId="77777777" w:rsidR="00F1266B" w:rsidRPr="00A74CC1" w:rsidRDefault="00F1266B" w:rsidP="00611F13">
            <w:pPr>
              <w:pStyle w:val="paragraph"/>
              <w:spacing w:before="0" w:beforeAutospacing="0" w:after="0" w:afterAutospacing="0"/>
              <w:ind w:left="-2" w:right="98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5F39E66F" w14:textId="77777777" w:rsidR="00F1266B" w:rsidRPr="00A74CC1" w:rsidRDefault="00F1266B" w:rsidP="00611F13">
            <w:pPr>
              <w:pStyle w:val="paragraph"/>
              <w:spacing w:before="0" w:beforeAutospacing="0" w:after="0" w:afterAutospacing="0"/>
              <w:ind w:left="-2" w:right="98"/>
              <w:textAlignment w:val="baseline"/>
              <w:rPr>
                <w:rFonts w:ascii="Century Gothic" w:hAnsi="Century Gothic" w:cstheme="minorHAnsi"/>
                <w:sz w:val="16"/>
                <w:szCs w:val="16"/>
              </w:rPr>
            </w:pPr>
            <w:r w:rsidRPr="00A74CC1"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  <w:t xml:space="preserve">Fichas de avaliação </w:t>
            </w:r>
          </w:p>
          <w:p w14:paraId="4B4A224A" w14:textId="77777777" w:rsidR="00F1266B" w:rsidRPr="00A74CC1" w:rsidRDefault="00F1266B" w:rsidP="00611F13">
            <w:pPr>
              <w:tabs>
                <w:tab w:val="left" w:pos="134"/>
              </w:tabs>
              <w:spacing w:before="120" w:after="240"/>
              <w:ind w:right="98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6125549" w14:textId="77777777" w:rsidR="00F1266B" w:rsidRPr="00A74CC1" w:rsidRDefault="00F1266B" w:rsidP="00611F13">
            <w:pPr>
              <w:tabs>
                <w:tab w:val="left" w:pos="0"/>
              </w:tabs>
              <w:spacing w:before="120" w:after="240"/>
              <w:ind w:right="98" w:hanging="143"/>
              <w:rPr>
                <w:rFonts w:ascii="Century Gothic" w:hAnsi="Century Gothic" w:cstheme="minorHAnsi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sz w:val="16"/>
                <w:szCs w:val="16"/>
              </w:rPr>
              <w:t xml:space="preserve">  Questões de aula</w:t>
            </w:r>
          </w:p>
          <w:p w14:paraId="385EBAA5" w14:textId="77777777" w:rsidR="00F1266B" w:rsidRPr="00A74CC1" w:rsidRDefault="00F1266B" w:rsidP="00611F13">
            <w:pPr>
              <w:tabs>
                <w:tab w:val="left" w:pos="0"/>
              </w:tabs>
              <w:spacing w:before="120" w:after="240"/>
              <w:ind w:right="98" w:hanging="143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52B1FCA" w14:textId="77777777" w:rsidR="00F1266B" w:rsidRPr="00A74CC1" w:rsidRDefault="00F1266B" w:rsidP="00611F13">
            <w:pPr>
              <w:tabs>
                <w:tab w:val="left" w:pos="134"/>
              </w:tabs>
              <w:spacing w:before="120" w:after="240"/>
              <w:ind w:right="98" w:hanging="120"/>
              <w:rPr>
                <w:rFonts w:ascii="Century Gothic" w:hAnsi="Century Gothic" w:cstheme="minorHAnsi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sz w:val="16"/>
                <w:szCs w:val="16"/>
              </w:rPr>
              <w:t xml:space="preserve">  Trabalhos práticos e/ou de pesquisa </w:t>
            </w:r>
          </w:p>
          <w:p w14:paraId="026F45AE" w14:textId="77777777" w:rsidR="00F1266B" w:rsidRPr="00A74CC1" w:rsidRDefault="00F1266B" w:rsidP="00611F13">
            <w:pPr>
              <w:tabs>
                <w:tab w:val="left" w:pos="134"/>
              </w:tabs>
              <w:spacing w:before="120" w:after="240"/>
              <w:ind w:right="98" w:hanging="120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01D0C7A8" w14:textId="77777777" w:rsidR="00F1266B" w:rsidRPr="00A74CC1" w:rsidRDefault="00F1266B" w:rsidP="00611F13">
            <w:pPr>
              <w:tabs>
                <w:tab w:val="left" w:pos="134"/>
              </w:tabs>
              <w:spacing w:before="120" w:after="240"/>
              <w:ind w:right="98"/>
              <w:rPr>
                <w:rFonts w:ascii="Century Gothic" w:hAnsi="Century Gothic" w:cstheme="minorHAnsi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sz w:val="16"/>
                <w:szCs w:val="16"/>
              </w:rPr>
              <w:t xml:space="preserve">Apresentações </w:t>
            </w:r>
            <w:proofErr w:type="gramStart"/>
            <w:r w:rsidRPr="00A74CC1">
              <w:rPr>
                <w:rFonts w:ascii="Century Gothic" w:hAnsi="Century Gothic" w:cstheme="minorHAnsi"/>
                <w:sz w:val="16"/>
                <w:szCs w:val="16"/>
              </w:rPr>
              <w:t>orais</w:t>
            </w:r>
            <w:proofErr w:type="gramEnd"/>
          </w:p>
          <w:p w14:paraId="4188284A" w14:textId="77777777" w:rsidR="00F1266B" w:rsidRPr="00A74CC1" w:rsidRDefault="00F1266B" w:rsidP="00611F13">
            <w:pPr>
              <w:tabs>
                <w:tab w:val="left" w:pos="134"/>
              </w:tabs>
              <w:spacing w:before="120" w:after="240"/>
              <w:ind w:left="-2" w:right="98" w:hanging="118"/>
              <w:rPr>
                <w:rFonts w:ascii="Century Gothic" w:hAnsi="Century Gothic" w:cstheme="minorHAnsi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sz w:val="16"/>
                <w:szCs w:val="16"/>
              </w:rPr>
              <w:t xml:space="preserve">  Desafios e debates</w:t>
            </w:r>
          </w:p>
          <w:p w14:paraId="1F7E6876" w14:textId="77777777" w:rsidR="00F1266B" w:rsidRPr="00A74CC1" w:rsidRDefault="00F1266B" w:rsidP="00611F13">
            <w:pPr>
              <w:pStyle w:val="paragraph"/>
              <w:spacing w:before="0" w:beforeAutospacing="0" w:after="0" w:afterAutospacing="0"/>
              <w:ind w:right="98"/>
              <w:textAlignment w:val="baseline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F7A30F0" w14:textId="77777777" w:rsidR="00F1266B" w:rsidRPr="00A74CC1" w:rsidRDefault="00F1266B" w:rsidP="00611F13">
            <w:pPr>
              <w:ind w:right="98"/>
              <w:rPr>
                <w:rFonts w:ascii="Century Gothic" w:hAnsi="Century Gothic" w:cstheme="minorHAnsi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sz w:val="16"/>
                <w:szCs w:val="16"/>
              </w:rPr>
              <w:t>Grelha de monitorizaç</w:t>
            </w:r>
            <w:r w:rsidRPr="00A74CC1">
              <w:rPr>
                <w:rFonts w:ascii="Century Gothic" w:hAnsi="Century Gothic" w:cstheme="minorHAnsi"/>
                <w:sz w:val="16"/>
                <w:szCs w:val="16"/>
              </w:rPr>
              <w:lastRenderedPageBreak/>
              <w:t>ão de atividades/tarefas</w:t>
            </w:r>
          </w:p>
          <w:p w14:paraId="1DB43843" w14:textId="77777777" w:rsidR="00F1266B" w:rsidRPr="00A74CC1" w:rsidRDefault="00F1266B" w:rsidP="00611F13">
            <w:pPr>
              <w:ind w:right="98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6882D5FF" w14:textId="77777777" w:rsidR="00F1266B" w:rsidRDefault="00F1266B" w:rsidP="00611F13">
            <w:pPr>
              <w:ind w:right="98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E587718" w14:textId="77777777" w:rsidR="00F1266B" w:rsidRDefault="00F1266B" w:rsidP="00611F13">
            <w:pPr>
              <w:ind w:right="98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5DF2A59" w14:textId="77777777" w:rsidR="00F1266B" w:rsidRPr="00A74CC1" w:rsidRDefault="00F1266B" w:rsidP="00611F13">
            <w:pPr>
              <w:ind w:right="98"/>
              <w:rPr>
                <w:rFonts w:ascii="Century Gothic" w:hAnsi="Century Gothic" w:cstheme="minorHAnsi"/>
                <w:i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sz w:val="16"/>
                <w:szCs w:val="16"/>
              </w:rPr>
              <w:t>Práticas de avaliação formativa (</w:t>
            </w:r>
            <w:proofErr w:type="spellStart"/>
            <w:r w:rsidRPr="00A74CC1">
              <w:rPr>
                <w:rFonts w:ascii="Century Gothic" w:hAnsi="Century Gothic" w:cstheme="minorHAnsi"/>
                <w:i/>
                <w:sz w:val="16"/>
                <w:szCs w:val="16"/>
              </w:rPr>
              <w:t>feed</w:t>
            </w:r>
            <w:proofErr w:type="spellEnd"/>
            <w:r w:rsidRPr="00A74CC1">
              <w:rPr>
                <w:rFonts w:ascii="Century Gothic" w:hAnsi="Century Gothic" w:cstheme="minorHAnsi"/>
                <w:i/>
                <w:sz w:val="16"/>
                <w:szCs w:val="16"/>
              </w:rPr>
              <w:t xml:space="preserve"> </w:t>
            </w:r>
            <w:proofErr w:type="spellStart"/>
            <w:r w:rsidRPr="00A74CC1">
              <w:rPr>
                <w:rFonts w:ascii="Century Gothic" w:hAnsi="Century Gothic" w:cstheme="minorHAnsi"/>
                <w:i/>
                <w:sz w:val="16"/>
                <w:szCs w:val="16"/>
              </w:rPr>
              <w:t>up</w:t>
            </w:r>
            <w:proofErr w:type="spellEnd"/>
            <w:r w:rsidRPr="00A74CC1">
              <w:rPr>
                <w:rFonts w:ascii="Century Gothic" w:hAnsi="Century Gothic" w:cstheme="minorHAnsi"/>
                <w:i/>
                <w:sz w:val="16"/>
                <w:szCs w:val="16"/>
              </w:rPr>
              <w:t>/feedback/</w:t>
            </w:r>
            <w:proofErr w:type="spellStart"/>
            <w:r w:rsidRPr="00A74CC1">
              <w:rPr>
                <w:rFonts w:ascii="Century Gothic" w:hAnsi="Century Gothic" w:cstheme="minorHAnsi"/>
                <w:i/>
                <w:sz w:val="16"/>
                <w:szCs w:val="16"/>
              </w:rPr>
              <w:t>feed</w:t>
            </w:r>
            <w:proofErr w:type="spellEnd"/>
            <w:r w:rsidRPr="00A74CC1">
              <w:rPr>
                <w:rFonts w:ascii="Century Gothic" w:hAnsi="Century Gothic" w:cstheme="minorHAnsi"/>
                <w:i/>
                <w:sz w:val="16"/>
                <w:szCs w:val="16"/>
              </w:rPr>
              <w:t xml:space="preserve"> </w:t>
            </w:r>
            <w:proofErr w:type="spellStart"/>
            <w:r w:rsidRPr="00A74CC1">
              <w:rPr>
                <w:rFonts w:ascii="Century Gothic" w:hAnsi="Century Gothic" w:cstheme="minorHAnsi"/>
                <w:i/>
                <w:sz w:val="16"/>
                <w:szCs w:val="16"/>
              </w:rPr>
              <w:t>forward</w:t>
            </w:r>
            <w:proofErr w:type="spellEnd"/>
            <w:r w:rsidRPr="00A74CC1">
              <w:rPr>
                <w:rFonts w:ascii="Century Gothic" w:hAnsi="Century Gothic" w:cstheme="minorHAnsi"/>
                <w:i/>
                <w:sz w:val="16"/>
                <w:szCs w:val="16"/>
              </w:rPr>
              <w:t>)</w:t>
            </w:r>
          </w:p>
          <w:p w14:paraId="7D686129" w14:textId="77777777" w:rsidR="00F1266B" w:rsidRPr="00A74CC1" w:rsidRDefault="00F1266B" w:rsidP="00611F13">
            <w:pPr>
              <w:ind w:right="98"/>
              <w:rPr>
                <w:rFonts w:ascii="Century Gothic" w:hAnsi="Century Gothic" w:cstheme="minorHAnsi"/>
                <w:i/>
                <w:sz w:val="16"/>
                <w:szCs w:val="16"/>
              </w:rPr>
            </w:pPr>
          </w:p>
          <w:p w14:paraId="28645104" w14:textId="77777777" w:rsidR="00F1266B" w:rsidRPr="00A74CC1" w:rsidRDefault="00F1266B" w:rsidP="00611F13">
            <w:pPr>
              <w:ind w:right="98"/>
              <w:rPr>
                <w:rFonts w:ascii="Century Gothic" w:hAnsi="Century Gothic" w:cstheme="minorHAnsi"/>
                <w:i/>
                <w:sz w:val="16"/>
                <w:szCs w:val="16"/>
              </w:rPr>
            </w:pPr>
          </w:p>
          <w:p w14:paraId="2B84C851" w14:textId="77777777" w:rsidR="00F1266B" w:rsidRPr="00A74CC1" w:rsidRDefault="00F1266B" w:rsidP="00611F13">
            <w:pPr>
              <w:ind w:right="98"/>
              <w:rPr>
                <w:rFonts w:ascii="Century Gothic" w:hAnsi="Century Gothic" w:cstheme="minorHAnsi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sz w:val="16"/>
                <w:szCs w:val="16"/>
              </w:rPr>
              <w:t xml:space="preserve">Grelha de monitorização das atitudes </w:t>
            </w:r>
          </w:p>
          <w:p w14:paraId="2005984E" w14:textId="77777777" w:rsidR="00F1266B" w:rsidRPr="00A74CC1" w:rsidRDefault="00F1266B" w:rsidP="00611F13">
            <w:pPr>
              <w:ind w:right="98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11B0A9C0" w14:textId="77777777" w:rsidR="00F1266B" w:rsidRPr="00A74CC1" w:rsidRDefault="00F1266B" w:rsidP="00611F13">
            <w:pPr>
              <w:ind w:right="98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11CCECBC" w14:textId="77777777" w:rsidR="00F1266B" w:rsidRPr="00A74CC1" w:rsidRDefault="00F1266B" w:rsidP="00611F13">
            <w:pPr>
              <w:ind w:right="98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F1266B" w:rsidRPr="00A74CC1" w14:paraId="0568F761" w14:textId="77777777" w:rsidTr="000858CE">
        <w:trPr>
          <w:cantSplit/>
          <w:trHeight w:val="1134"/>
        </w:trPr>
        <w:tc>
          <w:tcPr>
            <w:tcW w:w="822" w:type="dxa"/>
            <w:vMerge/>
            <w:textDirection w:val="btLr"/>
          </w:tcPr>
          <w:p w14:paraId="13884D5C" w14:textId="77777777" w:rsidR="00F1266B" w:rsidRDefault="00F1266B" w:rsidP="00610826">
            <w:pPr>
              <w:pStyle w:val="TableParagraph"/>
              <w:spacing w:before="129" w:line="276" w:lineRule="auto"/>
              <w:ind w:left="113" w:right="-1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textDirection w:val="btLr"/>
          </w:tcPr>
          <w:p w14:paraId="71FC72EB" w14:textId="77777777" w:rsidR="00F1266B" w:rsidRDefault="00F1266B" w:rsidP="00610826">
            <w:pPr>
              <w:pStyle w:val="TableParagraph"/>
              <w:spacing w:before="129" w:line="276" w:lineRule="auto"/>
              <w:ind w:left="113" w:right="-1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Competência Geográfica</w:t>
            </w:r>
            <w:r w:rsidRPr="00A74CC1"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 </w:t>
            </w:r>
          </w:p>
          <w:p w14:paraId="305FBA58" w14:textId="7CD1A877" w:rsidR="00F1266B" w:rsidRPr="000858CE" w:rsidRDefault="00F1266B" w:rsidP="00610826">
            <w:pPr>
              <w:pStyle w:val="TableParagraph"/>
              <w:spacing w:before="129" w:line="276" w:lineRule="auto"/>
              <w:ind w:left="113" w:right="-1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b/>
                <w:sz w:val="16"/>
                <w:szCs w:val="16"/>
              </w:rPr>
              <w:t>D2</w:t>
            </w:r>
            <w:r>
              <w:rPr>
                <w:rFonts w:ascii="Century Gothic" w:hAnsi="Century Gothic" w:cstheme="minorHAnsi"/>
                <w:b/>
                <w:sz w:val="16"/>
                <w:szCs w:val="16"/>
              </w:rPr>
              <w:t>-</w:t>
            </w:r>
            <w:r w:rsidRPr="007D06C5">
              <w:rPr>
                <w:rFonts w:ascii="Century Gothic" w:hAnsi="Century Gothic" w:cstheme="minorHAnsi"/>
                <w:b/>
                <w:color w:val="2F5496" w:themeColor="accent1" w:themeShade="BF"/>
                <w:sz w:val="16"/>
                <w:szCs w:val="16"/>
              </w:rPr>
              <w:t xml:space="preserve">Problematizar e debater as inter-relações entre fenómenos </w:t>
            </w:r>
            <w:r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(30</w:t>
            </w:r>
            <w:r w:rsidRPr="00A74CC1"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%)</w:t>
            </w:r>
          </w:p>
          <w:p w14:paraId="41904E39" w14:textId="2355019E" w:rsidR="00F1266B" w:rsidRPr="00A74CC1" w:rsidRDefault="00F1266B" w:rsidP="00610826">
            <w:pPr>
              <w:pStyle w:val="TableParagraph"/>
              <w:spacing w:before="129" w:line="276" w:lineRule="auto"/>
              <w:ind w:left="113" w:right="-1"/>
              <w:rPr>
                <w:rFonts w:ascii="Century Gothic" w:hAnsi="Century Gothic"/>
                <w:b/>
                <w:sz w:val="16"/>
                <w:szCs w:val="16"/>
              </w:rPr>
            </w:pPr>
            <w:proofErr w:type="gramStart"/>
            <w:r w:rsidRPr="007D06C5">
              <w:rPr>
                <w:rFonts w:ascii="Century Gothic" w:hAnsi="Century Gothic" w:cstheme="minorHAnsi"/>
                <w:b/>
                <w:color w:val="2F5496" w:themeColor="accent1" w:themeShade="BF"/>
                <w:sz w:val="16"/>
                <w:szCs w:val="16"/>
              </w:rPr>
              <w:t>e</w:t>
            </w:r>
            <w:proofErr w:type="gramEnd"/>
            <w:r w:rsidRPr="007D06C5">
              <w:rPr>
                <w:rFonts w:ascii="Century Gothic" w:hAnsi="Century Gothic" w:cstheme="minorHAnsi"/>
                <w:b/>
                <w:color w:val="2F5496" w:themeColor="accent1" w:themeShade="BF"/>
                <w:sz w:val="16"/>
                <w:szCs w:val="16"/>
              </w:rPr>
              <w:t xml:space="preserve"> espaços geográficos</w:t>
            </w:r>
            <w:r w:rsidRPr="00610826"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 (35</w:t>
            </w:r>
            <w:r w:rsidRPr="00A74CC1">
              <w:rPr>
                <w:rFonts w:ascii="Century Gothic" w:hAnsi="Century Gothic" w:cstheme="minorHAnsi"/>
                <w:b/>
                <w:sz w:val="16"/>
                <w:szCs w:val="16"/>
              </w:rPr>
              <w:t>%)</w:t>
            </w:r>
          </w:p>
          <w:p w14:paraId="5815C197" w14:textId="77777777" w:rsidR="00F1266B" w:rsidRPr="00A74CC1" w:rsidRDefault="00F1266B" w:rsidP="007878A3">
            <w:pPr>
              <w:ind w:left="113" w:right="113"/>
              <w:jc w:val="center"/>
              <w:rPr>
                <w:rFonts w:ascii="Century Gothic" w:hAnsi="Century Gothic" w:cstheme="minorHAnsi"/>
                <w:b/>
                <w:sz w:val="16"/>
                <w:szCs w:val="16"/>
              </w:rPr>
            </w:pPr>
          </w:p>
          <w:p w14:paraId="48CC28E0" w14:textId="7F41DE28" w:rsidR="00F1266B" w:rsidRPr="00A74CC1" w:rsidRDefault="00F1266B" w:rsidP="007878A3">
            <w:pPr>
              <w:ind w:left="113" w:right="113"/>
              <w:jc w:val="center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7655" w:type="dxa"/>
            <w:shd w:val="clear" w:color="auto" w:fill="auto"/>
          </w:tcPr>
          <w:p w14:paraId="29685482" w14:textId="4DF3F706" w:rsidR="00F1266B" w:rsidRPr="00B1703A" w:rsidRDefault="00F1266B" w:rsidP="0040680D">
            <w:pPr>
              <w:pStyle w:val="TableParagrap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B1703A"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Tema (8ºano) - </w:t>
            </w:r>
            <w:r w:rsidRPr="00EE7C23">
              <w:rPr>
                <w:rFonts w:ascii="Century Gothic" w:hAnsi="Century Gothic" w:cstheme="minorHAnsi"/>
                <w:b/>
                <w:color w:val="2DBCC3"/>
                <w:sz w:val="16"/>
                <w:szCs w:val="16"/>
              </w:rPr>
              <w:t>ATIVIDADES ECONOMICAS</w:t>
            </w:r>
          </w:p>
          <w:p w14:paraId="24B30A5B" w14:textId="1839E99E" w:rsidR="00F1266B" w:rsidRPr="00B1703A" w:rsidRDefault="00F1266B" w:rsidP="0040680D">
            <w:pPr>
              <w:pStyle w:val="TableParagraph"/>
              <w:rPr>
                <w:rFonts w:ascii="Century Gothic" w:hAnsi="Century Gothic" w:cstheme="minorHAnsi"/>
                <w:sz w:val="16"/>
                <w:szCs w:val="16"/>
              </w:rPr>
            </w:pPr>
            <w:r w:rsidRPr="00B1703A">
              <w:rPr>
                <w:rFonts w:ascii="Century Gothic" w:hAnsi="Century Gothic" w:cstheme="minorHAnsi"/>
                <w:sz w:val="16"/>
                <w:szCs w:val="16"/>
              </w:rPr>
              <w:t>Descreve exemplos de impactes da ação humana no território, apoiados em fontes fidedignas.</w:t>
            </w:r>
          </w:p>
          <w:p w14:paraId="6EFBEB76" w14:textId="74057D33" w:rsidR="00F1266B" w:rsidRPr="00B1703A" w:rsidRDefault="00F1266B" w:rsidP="0040680D">
            <w:pPr>
              <w:pStyle w:val="TableParagraph"/>
              <w:rPr>
                <w:rFonts w:ascii="Century Gothic" w:hAnsi="Century Gothic" w:cstheme="minorHAnsi"/>
                <w:sz w:val="16"/>
                <w:szCs w:val="16"/>
              </w:rPr>
            </w:pPr>
            <w:r w:rsidRPr="00B1703A">
              <w:rPr>
                <w:rFonts w:ascii="Century Gothic" w:hAnsi="Century Gothic" w:cstheme="minorHAnsi"/>
                <w:sz w:val="16"/>
                <w:szCs w:val="16"/>
              </w:rPr>
              <w:t>Reconhece a necessidade da cooperação internacional na gestão de recursos naturais, exemplificando com casos concretos, a diferentes escalas.</w:t>
            </w:r>
          </w:p>
          <w:p w14:paraId="3BD778A1" w14:textId="3F3C52BE" w:rsidR="00F1266B" w:rsidRPr="00EE7C23" w:rsidRDefault="00F1266B" w:rsidP="0040680D">
            <w:pPr>
              <w:pStyle w:val="TableParagraph"/>
              <w:rPr>
                <w:rFonts w:ascii="Century Gothic" w:hAnsi="Century Gothic"/>
                <w:b/>
                <w:color w:val="00B0F0"/>
                <w:sz w:val="16"/>
                <w:szCs w:val="16"/>
              </w:rPr>
            </w:pPr>
            <w:r w:rsidRPr="00B1703A"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Tema: </w:t>
            </w:r>
            <w:r w:rsidRPr="00EE7C23">
              <w:rPr>
                <w:rFonts w:ascii="Century Gothic" w:hAnsi="Century Gothic"/>
                <w:b/>
                <w:color w:val="2DBCC3"/>
                <w:sz w:val="16"/>
                <w:szCs w:val="16"/>
              </w:rPr>
              <w:t>CONTRASTES DE</w:t>
            </w:r>
            <w:r w:rsidRPr="00EE7C23">
              <w:rPr>
                <w:rFonts w:ascii="Century Gothic" w:hAnsi="Century Gothic"/>
                <w:b/>
                <w:color w:val="2DBCC3"/>
                <w:spacing w:val="-64"/>
                <w:sz w:val="16"/>
                <w:szCs w:val="16"/>
              </w:rPr>
              <w:t xml:space="preserve"> </w:t>
            </w:r>
            <w:r w:rsidRPr="00EE7C23">
              <w:rPr>
                <w:rFonts w:ascii="Century Gothic" w:hAnsi="Century Gothic"/>
                <w:b/>
                <w:color w:val="2DBCC3"/>
                <w:sz w:val="16"/>
                <w:szCs w:val="16"/>
              </w:rPr>
              <w:t>DESENVOLVIMENTO</w:t>
            </w:r>
          </w:p>
          <w:p w14:paraId="3327913E" w14:textId="2D9F35D0" w:rsidR="00F1266B" w:rsidRPr="00B1703A" w:rsidRDefault="00F1266B" w:rsidP="0040680D">
            <w:pPr>
              <w:pStyle w:val="TableParagraph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B1703A">
              <w:rPr>
                <w:rFonts w:ascii="Century Gothic" w:hAnsi="Century Gothic"/>
                <w:sz w:val="16"/>
                <w:szCs w:val="16"/>
              </w:rPr>
              <w:t>Discute as vantagens e os constrangimentos da utilização dos índices compostos a diferentes escalas.</w:t>
            </w:r>
          </w:p>
          <w:p w14:paraId="0FFBC899" w14:textId="6969F58E" w:rsidR="00F1266B" w:rsidRPr="00B1703A" w:rsidRDefault="00F1266B" w:rsidP="0040680D">
            <w:pPr>
              <w:pStyle w:val="TableParagraph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B1703A">
              <w:rPr>
                <w:rFonts w:ascii="Century Gothic" w:hAnsi="Century Gothic"/>
                <w:sz w:val="16"/>
                <w:szCs w:val="16"/>
              </w:rPr>
              <w:t>Apresenta situações concretas de desigualdades de desenvolvimento e possíveis formas de as superar.</w:t>
            </w:r>
          </w:p>
          <w:p w14:paraId="038FE230" w14:textId="4F631095" w:rsidR="00F1266B" w:rsidRPr="00B1703A" w:rsidRDefault="00F1266B" w:rsidP="0040680D">
            <w:pPr>
              <w:pStyle w:val="TableParagraph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B1703A">
              <w:rPr>
                <w:rFonts w:ascii="Century Gothic" w:hAnsi="Century Gothic"/>
                <w:sz w:val="16"/>
                <w:szCs w:val="16"/>
              </w:rPr>
              <w:t>Discute sucessos e insucessos da ajuda ao desenvolvimento, tendo em consideração as responsabilidades dos países doadores e as dos</w:t>
            </w:r>
            <w:r w:rsidRPr="00B1703A">
              <w:rPr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 xml:space="preserve">países </w:t>
            </w:r>
            <w:proofErr w:type="spellStart"/>
            <w:r w:rsidRPr="00B1703A">
              <w:rPr>
                <w:rFonts w:ascii="Century Gothic" w:hAnsi="Century Gothic"/>
                <w:sz w:val="16"/>
                <w:szCs w:val="16"/>
              </w:rPr>
              <w:t>recetores</w:t>
            </w:r>
            <w:proofErr w:type="spellEnd"/>
            <w:r w:rsidRPr="00B1703A">
              <w:rPr>
                <w:rFonts w:ascii="Century Gothic" w:hAnsi="Century Gothic"/>
                <w:sz w:val="16"/>
                <w:szCs w:val="16"/>
              </w:rPr>
              <w:t>.</w:t>
            </w:r>
          </w:p>
          <w:p w14:paraId="0301969E" w14:textId="7B5481D3" w:rsidR="00F1266B" w:rsidRPr="00B1703A" w:rsidRDefault="00F1266B" w:rsidP="00005511">
            <w:pPr>
              <w:pStyle w:val="TableParagraph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B1703A">
              <w:rPr>
                <w:rFonts w:ascii="Century Gothic" w:hAnsi="Century Gothic"/>
                <w:sz w:val="16"/>
                <w:szCs w:val="16"/>
              </w:rPr>
              <w:t>Enumera soluções para atenuar os contrastes de desenvolvimento.</w:t>
            </w:r>
          </w:p>
          <w:p w14:paraId="01AEE6D2" w14:textId="7A1307CA" w:rsidR="00F1266B" w:rsidRPr="00675090" w:rsidRDefault="00F1266B" w:rsidP="0040680D">
            <w:pPr>
              <w:pStyle w:val="TableParagraph"/>
              <w:rPr>
                <w:rFonts w:ascii="Century Gothic" w:hAnsi="Century Gothic"/>
                <w:b/>
                <w:color w:val="25A69A"/>
                <w:sz w:val="16"/>
                <w:szCs w:val="16"/>
              </w:rPr>
            </w:pPr>
            <w:r w:rsidRPr="00675090">
              <w:rPr>
                <w:rFonts w:ascii="Century Gothic" w:hAnsi="Century Gothic"/>
                <w:b/>
                <w:sz w:val="16"/>
                <w:szCs w:val="16"/>
              </w:rPr>
              <w:t xml:space="preserve">Tema: </w:t>
            </w:r>
            <w:r w:rsidRPr="00EE7C23">
              <w:rPr>
                <w:rFonts w:ascii="Century Gothic" w:hAnsi="Century Gothic"/>
                <w:b/>
                <w:color w:val="2DBCC3"/>
                <w:sz w:val="16"/>
                <w:szCs w:val="16"/>
              </w:rPr>
              <w:t xml:space="preserve">AMBIENTE </w:t>
            </w:r>
            <w:proofErr w:type="gramStart"/>
            <w:r w:rsidRPr="00EE7C23">
              <w:rPr>
                <w:rFonts w:ascii="Century Gothic" w:hAnsi="Century Gothic"/>
                <w:b/>
                <w:color w:val="2DBCC3"/>
                <w:sz w:val="16"/>
                <w:szCs w:val="16"/>
              </w:rPr>
              <w:t>E</w:t>
            </w:r>
            <w:r>
              <w:rPr>
                <w:rFonts w:ascii="Century Gothic" w:hAnsi="Century Gothic"/>
                <w:b/>
                <w:color w:val="2DBCC3"/>
                <w:sz w:val="16"/>
                <w:szCs w:val="16"/>
              </w:rPr>
              <w:t xml:space="preserve"> </w:t>
            </w:r>
            <w:r w:rsidRPr="00EE7C23">
              <w:rPr>
                <w:rFonts w:ascii="Century Gothic" w:hAnsi="Century Gothic"/>
                <w:b/>
                <w:color w:val="2DBCC3"/>
                <w:spacing w:val="-64"/>
                <w:sz w:val="16"/>
                <w:szCs w:val="16"/>
              </w:rPr>
              <w:t xml:space="preserve"> </w:t>
            </w:r>
            <w:r w:rsidRPr="00EE7C23">
              <w:rPr>
                <w:rFonts w:ascii="Century Gothic" w:hAnsi="Century Gothic"/>
                <w:b/>
                <w:color w:val="2DBCC3"/>
                <w:sz w:val="16"/>
                <w:szCs w:val="16"/>
              </w:rPr>
              <w:t>SOCIEDADE</w:t>
            </w:r>
            <w:proofErr w:type="gramEnd"/>
          </w:p>
          <w:p w14:paraId="2DD9B69F" w14:textId="44DF0535" w:rsidR="00F1266B" w:rsidRPr="00B1703A" w:rsidRDefault="00F1266B" w:rsidP="0040680D">
            <w:pPr>
              <w:pStyle w:val="TableParagraph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B1703A">
              <w:rPr>
                <w:rFonts w:ascii="Century Gothic" w:hAnsi="Century Gothic"/>
                <w:sz w:val="16"/>
                <w:szCs w:val="16"/>
              </w:rPr>
              <w:t>Relaciona as condições meteorológicas extremas com os riscos e a ocorrência de catástrofes naturais.</w:t>
            </w:r>
          </w:p>
          <w:p w14:paraId="015447CF" w14:textId="7EC81CA7" w:rsidR="00F1266B" w:rsidRPr="00B1703A" w:rsidRDefault="00F1266B" w:rsidP="0040680D">
            <w:pPr>
              <w:pStyle w:val="TableParagraph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B1703A">
              <w:rPr>
                <w:rFonts w:ascii="Century Gothic" w:hAnsi="Century Gothic"/>
                <w:sz w:val="16"/>
                <w:szCs w:val="16"/>
              </w:rPr>
              <w:t>Relaciona características do meio com a possibilidade de ocorrência de riscos naturais.</w:t>
            </w:r>
          </w:p>
          <w:p w14:paraId="195389D2" w14:textId="4670606B" w:rsidR="00F1266B" w:rsidRPr="00B1703A" w:rsidRDefault="00F1266B" w:rsidP="0040680D">
            <w:pPr>
              <w:pStyle w:val="TableParagraph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B1703A">
              <w:rPr>
                <w:rFonts w:ascii="Century Gothic" w:hAnsi="Century Gothic"/>
                <w:sz w:val="16"/>
                <w:szCs w:val="16"/>
              </w:rPr>
              <w:t>Investiga problemas ambientais concretos a nível local, nacional e internacional.</w:t>
            </w:r>
          </w:p>
          <w:p w14:paraId="34DB0AEB" w14:textId="2567199B" w:rsidR="00F1266B" w:rsidRPr="00B1703A" w:rsidRDefault="00F1266B" w:rsidP="0040680D">
            <w:pPr>
              <w:pStyle w:val="TableParagraph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B1703A">
              <w:rPr>
                <w:rFonts w:ascii="Century Gothic" w:hAnsi="Century Gothic"/>
                <w:sz w:val="16"/>
                <w:szCs w:val="16"/>
              </w:rPr>
              <w:t>Identifica situações concretas de complementaridade e interdependência entre lugares, regiões ou países na resolução de problemas ambientais.</w:t>
            </w:r>
          </w:p>
          <w:p w14:paraId="523E9F3E" w14:textId="73FACF12" w:rsidR="00F1266B" w:rsidRPr="00B1703A" w:rsidRDefault="00F1266B" w:rsidP="0040680D">
            <w:pPr>
              <w:pStyle w:val="TableParagraph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B1703A">
              <w:rPr>
                <w:rFonts w:ascii="Century Gothic" w:hAnsi="Century Gothic"/>
                <w:sz w:val="16"/>
                <w:szCs w:val="16"/>
              </w:rPr>
              <w:t>Apresenta soluções para conciliar o crescimento económico, o desenvolvimento humano e o equilíbrio ambiental.</w:t>
            </w:r>
          </w:p>
          <w:p w14:paraId="01542C2F" w14:textId="7E3DA315" w:rsidR="00F1266B" w:rsidRPr="00B1703A" w:rsidRDefault="00F1266B" w:rsidP="0040680D">
            <w:pPr>
              <w:pStyle w:val="TableParagraph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B1703A">
              <w:rPr>
                <w:rFonts w:ascii="Century Gothic" w:hAnsi="Century Gothic"/>
                <w:sz w:val="16"/>
                <w:szCs w:val="16"/>
              </w:rPr>
              <w:t xml:space="preserve">Consciencializa-se para a necessidade de adotar medidas </w:t>
            </w:r>
            <w:proofErr w:type="spellStart"/>
            <w:r w:rsidRPr="00B1703A">
              <w:rPr>
                <w:rFonts w:ascii="Century Gothic" w:hAnsi="Century Gothic"/>
                <w:sz w:val="16"/>
                <w:szCs w:val="16"/>
              </w:rPr>
              <w:t>coletivas</w:t>
            </w:r>
            <w:proofErr w:type="spellEnd"/>
            <w:r w:rsidRPr="00B1703A">
              <w:rPr>
                <w:rFonts w:ascii="Century Gothic" w:hAnsi="Century Gothic"/>
                <w:sz w:val="16"/>
                <w:szCs w:val="16"/>
              </w:rPr>
              <w:t xml:space="preserve"> e individuais, no sentido de preservar o património</w:t>
            </w:r>
            <w:r w:rsidRPr="00B1703A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natural, incrementar a</w:t>
            </w:r>
            <w:r w:rsidRPr="00B1703A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resiliência</w:t>
            </w:r>
            <w:r w:rsidRPr="00B1703A">
              <w:rPr>
                <w:rFonts w:ascii="Century Gothic" w:hAnsi="Century Gothic"/>
                <w:spacing w:val="-5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e</w:t>
            </w:r>
            <w:r w:rsidRPr="00B1703A">
              <w:rPr>
                <w:rFonts w:ascii="Century Gothic" w:hAnsi="Century Gothic"/>
                <w:spacing w:val="-5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fomentar</w:t>
            </w:r>
            <w:r w:rsidRPr="00B1703A">
              <w:rPr>
                <w:rFonts w:ascii="Century Gothic" w:hAnsi="Century Gothic"/>
                <w:spacing w:val="-5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o</w:t>
            </w:r>
            <w:r w:rsidRPr="00B1703A">
              <w:rPr>
                <w:rFonts w:ascii="Century Gothic" w:hAnsi="Century Gothic"/>
                <w:spacing w:val="-58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desenvolvimento</w:t>
            </w:r>
            <w:r w:rsidRPr="00B1703A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sustentável</w:t>
            </w:r>
          </w:p>
          <w:p w14:paraId="5B48F157" w14:textId="27619036" w:rsidR="00F1266B" w:rsidRPr="00675090" w:rsidRDefault="00F1266B" w:rsidP="00B1703A">
            <w:pPr>
              <w:pStyle w:val="TableParagraph"/>
              <w:ind w:left="142" w:right="558"/>
              <w:jc w:val="right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675090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Descritores do perfil do aluno: A; B;</w:t>
            </w:r>
            <w:r w:rsidRPr="00675090">
              <w:rPr>
                <w:rFonts w:ascii="Century Gothic" w:hAnsi="Century Gothic"/>
                <w:b/>
                <w:color w:val="EE6C00"/>
                <w:spacing w:val="-1"/>
                <w:sz w:val="16"/>
                <w:szCs w:val="16"/>
              </w:rPr>
              <w:t xml:space="preserve"> </w:t>
            </w:r>
            <w:r w:rsidRPr="00675090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C;</w:t>
            </w:r>
            <w:r w:rsidRPr="00675090">
              <w:rPr>
                <w:rFonts w:ascii="Century Gothic" w:hAnsi="Century Gothic"/>
                <w:b/>
                <w:color w:val="EE6C00"/>
                <w:spacing w:val="-2"/>
                <w:sz w:val="16"/>
                <w:szCs w:val="16"/>
              </w:rPr>
              <w:t xml:space="preserve"> </w:t>
            </w:r>
            <w:r w:rsidRPr="00675090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D;</w:t>
            </w:r>
            <w:r w:rsidRPr="00675090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675090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F; G;</w:t>
            </w:r>
            <w:r w:rsidRPr="00675090">
              <w:rPr>
                <w:rFonts w:ascii="Century Gothic" w:hAnsi="Century Gothic"/>
                <w:b/>
                <w:color w:val="EE6C00"/>
                <w:spacing w:val="-1"/>
                <w:sz w:val="16"/>
                <w:szCs w:val="16"/>
              </w:rPr>
              <w:t xml:space="preserve"> </w:t>
            </w:r>
            <w:r w:rsidRPr="00675090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H;</w:t>
            </w:r>
            <w:r w:rsidRPr="00675090">
              <w:rPr>
                <w:rFonts w:ascii="Century Gothic" w:hAnsi="Century Gothic"/>
                <w:b/>
                <w:color w:val="EE6C00"/>
                <w:spacing w:val="-2"/>
                <w:sz w:val="16"/>
                <w:szCs w:val="16"/>
              </w:rPr>
              <w:t xml:space="preserve"> </w:t>
            </w:r>
            <w:r w:rsidRPr="00675090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I</w:t>
            </w:r>
          </w:p>
        </w:tc>
        <w:tc>
          <w:tcPr>
            <w:tcW w:w="1276" w:type="dxa"/>
            <w:vMerge/>
          </w:tcPr>
          <w:p w14:paraId="21D3C6CB" w14:textId="1003285B" w:rsidR="00F1266B" w:rsidRPr="00A74CC1" w:rsidRDefault="00F1266B" w:rsidP="00611F13">
            <w:pPr>
              <w:ind w:right="98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F1266B" w:rsidRPr="00A74CC1" w14:paraId="2E04D0F7" w14:textId="77777777" w:rsidTr="000858CE">
        <w:trPr>
          <w:cantSplit/>
          <w:trHeight w:val="3740"/>
        </w:trPr>
        <w:tc>
          <w:tcPr>
            <w:tcW w:w="822" w:type="dxa"/>
            <w:vMerge/>
            <w:textDirection w:val="btLr"/>
          </w:tcPr>
          <w:p w14:paraId="4B1115DE" w14:textId="77777777" w:rsidR="00F1266B" w:rsidRDefault="00F1266B" w:rsidP="007D06C5">
            <w:pPr>
              <w:pStyle w:val="TableParagraph"/>
              <w:spacing w:line="360" w:lineRule="auto"/>
              <w:ind w:left="113" w:right="805"/>
              <w:jc w:val="right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textDirection w:val="btLr"/>
          </w:tcPr>
          <w:p w14:paraId="0882A2FB" w14:textId="6F0C6F27" w:rsidR="00F1266B" w:rsidRDefault="00F1266B" w:rsidP="007D06C5">
            <w:pPr>
              <w:pStyle w:val="TableParagraph"/>
              <w:spacing w:line="360" w:lineRule="auto"/>
              <w:ind w:left="113" w:right="805"/>
              <w:jc w:val="right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Competência Geográfica</w:t>
            </w:r>
            <w:r w:rsidRPr="00A74CC1"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 </w:t>
            </w:r>
          </w:p>
          <w:p w14:paraId="0FC0B366" w14:textId="16B33DD8" w:rsidR="00F1266B" w:rsidRPr="00A74CC1" w:rsidRDefault="00F1266B" w:rsidP="007D06C5">
            <w:pPr>
              <w:pStyle w:val="TableParagraph"/>
              <w:spacing w:line="360" w:lineRule="auto"/>
              <w:ind w:left="113" w:right="805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b/>
                <w:sz w:val="16"/>
                <w:szCs w:val="16"/>
              </w:rPr>
              <w:t>D3-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 </w:t>
            </w:r>
            <w:r w:rsidRPr="007D06C5">
              <w:rPr>
                <w:rFonts w:ascii="Century Gothic" w:hAnsi="Century Gothic"/>
                <w:b/>
                <w:color w:val="2F5496" w:themeColor="accent1" w:themeShade="BF"/>
                <w:sz w:val="16"/>
                <w:szCs w:val="16"/>
              </w:rPr>
              <w:t xml:space="preserve">Comunicar e participar </w:t>
            </w:r>
            <w:r w:rsidRPr="00610826">
              <w:rPr>
                <w:rFonts w:ascii="Century Gothic" w:hAnsi="Century Gothic" w:cstheme="minorHAnsi"/>
                <w:b/>
                <w:sz w:val="16"/>
                <w:szCs w:val="16"/>
              </w:rPr>
              <w:t>(</w:t>
            </w:r>
            <w:r>
              <w:rPr>
                <w:rFonts w:ascii="Century Gothic" w:hAnsi="Century Gothic" w:cstheme="minorHAnsi"/>
                <w:b/>
                <w:sz w:val="16"/>
                <w:szCs w:val="16"/>
              </w:rPr>
              <w:t>1</w:t>
            </w:r>
            <w:r w:rsidRPr="00A74CC1">
              <w:rPr>
                <w:rFonts w:ascii="Century Gothic" w:hAnsi="Century Gothic" w:cstheme="minorHAnsi"/>
                <w:b/>
                <w:sz w:val="16"/>
                <w:szCs w:val="16"/>
              </w:rPr>
              <w:t>0%)</w:t>
            </w:r>
          </w:p>
          <w:p w14:paraId="55877BF3" w14:textId="0042385C" w:rsidR="00F1266B" w:rsidRPr="00A74CC1" w:rsidRDefault="00F1266B" w:rsidP="00A74CC1">
            <w:pPr>
              <w:ind w:left="113" w:right="113"/>
              <w:jc w:val="center"/>
              <w:rPr>
                <w:rFonts w:ascii="Century Gothic" w:hAnsi="Century Gothic" w:cstheme="minorHAnsi"/>
                <w:b/>
                <w:sz w:val="16"/>
                <w:szCs w:val="16"/>
              </w:rPr>
            </w:pPr>
          </w:p>
        </w:tc>
        <w:tc>
          <w:tcPr>
            <w:tcW w:w="7655" w:type="dxa"/>
            <w:shd w:val="clear" w:color="auto" w:fill="auto"/>
          </w:tcPr>
          <w:p w14:paraId="4D5E8ECF" w14:textId="77777777" w:rsidR="00F1266B" w:rsidRPr="00675090" w:rsidRDefault="00F1266B" w:rsidP="0040680D">
            <w:pPr>
              <w:pStyle w:val="TableParagraph"/>
              <w:ind w:right="34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675090"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Tema (8ºano) - </w:t>
            </w:r>
            <w:r w:rsidRPr="00EE7C23">
              <w:rPr>
                <w:rFonts w:ascii="Century Gothic" w:hAnsi="Century Gothic"/>
                <w:b/>
                <w:color w:val="2DBCC3"/>
                <w:sz w:val="16"/>
                <w:szCs w:val="16"/>
              </w:rPr>
              <w:t>ATIVIDADES</w:t>
            </w:r>
            <w:r w:rsidRPr="00EE7C23">
              <w:rPr>
                <w:rFonts w:ascii="Century Gothic" w:hAnsi="Century Gothic"/>
                <w:b/>
                <w:color w:val="2DBCC3"/>
                <w:spacing w:val="1"/>
                <w:sz w:val="16"/>
                <w:szCs w:val="16"/>
              </w:rPr>
              <w:t xml:space="preserve"> </w:t>
            </w:r>
            <w:r w:rsidRPr="00EE7C23">
              <w:rPr>
                <w:rFonts w:ascii="Century Gothic" w:hAnsi="Century Gothic"/>
                <w:b/>
                <w:color w:val="2DBCC3"/>
                <w:sz w:val="16"/>
                <w:szCs w:val="16"/>
              </w:rPr>
              <w:t>ECONOMICAS</w:t>
            </w:r>
          </w:p>
          <w:p w14:paraId="56F5EDCF" w14:textId="45819C48" w:rsidR="00F1266B" w:rsidRPr="00675090" w:rsidRDefault="00F1266B" w:rsidP="0040680D">
            <w:pPr>
              <w:ind w:right="3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1703A">
              <w:rPr>
                <w:rFonts w:ascii="Century Gothic" w:hAnsi="Century Gothic" w:cstheme="minorHAnsi"/>
                <w:sz w:val="16"/>
                <w:szCs w:val="16"/>
              </w:rPr>
              <w:t xml:space="preserve">Representa o levantamento funcional das atividades económicas da comunidade local, utilizando diferentes técnicas de expressão gráfica e cartografia. </w:t>
            </w:r>
          </w:p>
          <w:p w14:paraId="5DAFDB43" w14:textId="59E51C75" w:rsidR="00F1266B" w:rsidRPr="00B1703A" w:rsidRDefault="00F1266B" w:rsidP="0040680D">
            <w:pPr>
              <w:ind w:right="34"/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 w:rsidRPr="00B1703A">
              <w:rPr>
                <w:rFonts w:ascii="Century Gothic" w:hAnsi="Century Gothic" w:cstheme="minorHAnsi"/>
                <w:sz w:val="16"/>
                <w:szCs w:val="16"/>
              </w:rPr>
              <w:t>Apresenta exemplos para uma distribuição mais equitativa entre a produção e o consumo, a diferentes escalas.</w:t>
            </w:r>
          </w:p>
          <w:p w14:paraId="3AAC6538" w14:textId="22ACCA99" w:rsidR="00F1266B" w:rsidRPr="00675090" w:rsidRDefault="00F1266B" w:rsidP="0040680D">
            <w:pPr>
              <w:ind w:right="3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1703A">
              <w:rPr>
                <w:rFonts w:ascii="Century Gothic" w:hAnsi="Century Gothic" w:cstheme="minorHAnsi"/>
                <w:sz w:val="16"/>
                <w:szCs w:val="16"/>
              </w:rPr>
              <w:t xml:space="preserve">Participa de forma ativa em campanhas de sensibilização para a promoção da maior sustentabilidade das atividades económicas, a diferentes escalas (local, regional, etc.). </w:t>
            </w:r>
          </w:p>
          <w:p w14:paraId="1ACD448F" w14:textId="14EEA7EC" w:rsidR="00F1266B" w:rsidRPr="00B1703A" w:rsidRDefault="00F1266B" w:rsidP="0040680D">
            <w:pPr>
              <w:ind w:right="34"/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proofErr w:type="spellStart"/>
            <w:r w:rsidRPr="00B1703A">
              <w:rPr>
                <w:rFonts w:ascii="Century Gothic" w:hAnsi="Century Gothic" w:cstheme="minorHAnsi"/>
                <w:sz w:val="16"/>
                <w:szCs w:val="16"/>
              </w:rPr>
              <w:t>Seleciona</w:t>
            </w:r>
            <w:proofErr w:type="spellEnd"/>
            <w:r w:rsidRPr="00B1703A">
              <w:rPr>
                <w:rFonts w:ascii="Century Gothic" w:hAnsi="Century Gothic" w:cstheme="minorHAnsi"/>
                <w:sz w:val="16"/>
                <w:szCs w:val="16"/>
              </w:rPr>
              <w:t xml:space="preserve"> o modo de transporte mais adequado em função do fim a que se destina e das distâncias (absolutas e relativas).</w:t>
            </w:r>
          </w:p>
          <w:p w14:paraId="0D115284" w14:textId="7B9AC3BF" w:rsidR="00F1266B" w:rsidRPr="00B1703A" w:rsidRDefault="00F1266B" w:rsidP="00005511">
            <w:pPr>
              <w:ind w:right="34"/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 w:rsidRPr="00B1703A">
              <w:rPr>
                <w:rFonts w:ascii="Century Gothic" w:hAnsi="Century Gothic" w:cstheme="minorHAnsi"/>
                <w:sz w:val="16"/>
                <w:szCs w:val="16"/>
              </w:rPr>
              <w:t>Relata exemplos do impacte da era digital na sociedade.</w:t>
            </w:r>
          </w:p>
          <w:p w14:paraId="27542049" w14:textId="77777777" w:rsidR="00F1266B" w:rsidRPr="00675090" w:rsidRDefault="00F1266B" w:rsidP="0040680D">
            <w:pPr>
              <w:pStyle w:val="TableParagraph"/>
              <w:ind w:right="34"/>
              <w:rPr>
                <w:rFonts w:ascii="Century Gothic" w:hAnsi="Century Gothic"/>
                <w:b/>
                <w:color w:val="25A69A"/>
                <w:sz w:val="16"/>
                <w:szCs w:val="16"/>
              </w:rPr>
            </w:pPr>
            <w:r w:rsidRPr="00675090"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Tema: </w:t>
            </w:r>
            <w:r w:rsidRPr="00EE7C23">
              <w:rPr>
                <w:rFonts w:ascii="Century Gothic" w:hAnsi="Century Gothic"/>
                <w:b/>
                <w:color w:val="2DBCC3"/>
                <w:sz w:val="16"/>
                <w:szCs w:val="16"/>
              </w:rPr>
              <w:t>CONTRASTES DE</w:t>
            </w:r>
            <w:r w:rsidRPr="00EE7C23">
              <w:rPr>
                <w:rFonts w:ascii="Century Gothic" w:hAnsi="Century Gothic"/>
                <w:b/>
                <w:color w:val="2DBCC3"/>
                <w:spacing w:val="-64"/>
                <w:sz w:val="16"/>
                <w:szCs w:val="16"/>
              </w:rPr>
              <w:t xml:space="preserve"> </w:t>
            </w:r>
            <w:r w:rsidRPr="00EE7C23">
              <w:rPr>
                <w:rFonts w:ascii="Century Gothic" w:hAnsi="Century Gothic"/>
                <w:b/>
                <w:color w:val="2DBCC3"/>
                <w:sz w:val="16"/>
                <w:szCs w:val="16"/>
              </w:rPr>
              <w:t>DESENVOLVIMENTO</w:t>
            </w:r>
          </w:p>
          <w:p w14:paraId="575F2378" w14:textId="37B6166A" w:rsidR="00F1266B" w:rsidRPr="00B1703A" w:rsidRDefault="00F1266B" w:rsidP="0040680D">
            <w:pPr>
              <w:pStyle w:val="TableParagraph"/>
              <w:ind w:right="34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B1703A">
              <w:rPr>
                <w:rFonts w:ascii="Century Gothic" w:hAnsi="Century Gothic"/>
                <w:sz w:val="16"/>
                <w:szCs w:val="16"/>
              </w:rPr>
              <w:t>Relata medidas que promovam a cooperação entre povos e culturas no âmbito dos Objetivos de Desenvolvimento Sustentável.</w:t>
            </w:r>
          </w:p>
          <w:p w14:paraId="6C974A12" w14:textId="7BCCD1D5" w:rsidR="00F1266B" w:rsidRPr="00B1703A" w:rsidRDefault="00F1266B" w:rsidP="00005511">
            <w:pPr>
              <w:pStyle w:val="TableParagraph"/>
              <w:ind w:right="34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B1703A">
              <w:rPr>
                <w:rFonts w:ascii="Century Gothic" w:hAnsi="Century Gothic"/>
                <w:sz w:val="16"/>
                <w:szCs w:val="16"/>
              </w:rPr>
              <w:t>Participa e/ou desenvolver campanhas de solidariedade, tendo em vista transformar os cidadãos em participantes ativos na proteção dos valores dos Objetivos de Desenvolvimento Sustentável.</w:t>
            </w:r>
          </w:p>
          <w:p w14:paraId="638C5BFB" w14:textId="4DACEE45" w:rsidR="00F1266B" w:rsidRPr="00675090" w:rsidRDefault="00F1266B" w:rsidP="0040680D">
            <w:pPr>
              <w:pStyle w:val="TableParagraph"/>
              <w:ind w:right="34"/>
              <w:rPr>
                <w:rFonts w:ascii="Century Gothic" w:hAnsi="Century Gothic"/>
                <w:b/>
                <w:color w:val="25A69A"/>
                <w:sz w:val="16"/>
                <w:szCs w:val="16"/>
              </w:rPr>
            </w:pPr>
            <w:r w:rsidRPr="00675090">
              <w:rPr>
                <w:rFonts w:ascii="Century Gothic" w:hAnsi="Century Gothic"/>
                <w:b/>
                <w:sz w:val="16"/>
                <w:szCs w:val="16"/>
              </w:rPr>
              <w:t xml:space="preserve">Tema: </w:t>
            </w:r>
            <w:r w:rsidRPr="00EE7C23">
              <w:rPr>
                <w:rFonts w:ascii="Century Gothic" w:hAnsi="Century Gothic"/>
                <w:b/>
                <w:color w:val="2DBCC3"/>
                <w:sz w:val="16"/>
                <w:szCs w:val="16"/>
              </w:rPr>
              <w:t xml:space="preserve">AMBIENTE </w:t>
            </w:r>
            <w:proofErr w:type="gramStart"/>
            <w:r w:rsidRPr="00EE7C23">
              <w:rPr>
                <w:rFonts w:ascii="Century Gothic" w:hAnsi="Century Gothic"/>
                <w:b/>
                <w:color w:val="2DBCC3"/>
                <w:sz w:val="16"/>
                <w:szCs w:val="16"/>
              </w:rPr>
              <w:t xml:space="preserve">E </w:t>
            </w:r>
            <w:r w:rsidRPr="00EE7C23">
              <w:rPr>
                <w:rFonts w:ascii="Century Gothic" w:hAnsi="Century Gothic"/>
                <w:b/>
                <w:color w:val="2DBCC3"/>
                <w:spacing w:val="-64"/>
                <w:sz w:val="16"/>
                <w:szCs w:val="16"/>
              </w:rPr>
              <w:t xml:space="preserve"> </w:t>
            </w:r>
            <w:r w:rsidRPr="00EE7C23">
              <w:rPr>
                <w:rFonts w:ascii="Century Gothic" w:hAnsi="Century Gothic"/>
                <w:b/>
                <w:color w:val="2DBCC3"/>
                <w:sz w:val="16"/>
                <w:szCs w:val="16"/>
              </w:rPr>
              <w:t>SOCIEDADE</w:t>
            </w:r>
            <w:proofErr w:type="gramEnd"/>
          </w:p>
          <w:p w14:paraId="5609C663" w14:textId="34FE17E4" w:rsidR="00F1266B" w:rsidRPr="00B1703A" w:rsidRDefault="00F1266B" w:rsidP="0040680D">
            <w:pPr>
              <w:pStyle w:val="TableParagraph"/>
              <w:ind w:right="34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B1703A">
              <w:rPr>
                <w:rFonts w:ascii="Century Gothic" w:hAnsi="Century Gothic"/>
                <w:sz w:val="16"/>
                <w:szCs w:val="16"/>
              </w:rPr>
              <w:t xml:space="preserve">Relata situações concretas de complementaridade e interdependência entre regiões, países ou lugares na gestão de recursos hídricos e na resposta a catástrofes naturais. </w:t>
            </w:r>
          </w:p>
          <w:p w14:paraId="36D56C70" w14:textId="12E76404" w:rsidR="00F1266B" w:rsidRPr="00B1703A" w:rsidRDefault="00F1266B" w:rsidP="0040680D">
            <w:pPr>
              <w:pStyle w:val="TableParagraph"/>
              <w:ind w:left="1" w:right="34"/>
              <w:rPr>
                <w:rFonts w:ascii="Century Gothic" w:hAnsi="Century Gothic"/>
                <w:sz w:val="16"/>
                <w:szCs w:val="16"/>
              </w:rPr>
            </w:pPr>
            <w:r w:rsidRPr="00B1703A">
              <w:rPr>
                <w:rFonts w:ascii="Century Gothic" w:hAnsi="Century Gothic"/>
                <w:sz w:val="16"/>
                <w:szCs w:val="16"/>
              </w:rPr>
              <w:t>Participa</w:t>
            </w:r>
            <w:r w:rsidRPr="00B1703A">
              <w:rPr>
                <w:rFonts w:ascii="Century Gothic" w:hAnsi="Century Gothic"/>
                <w:spacing w:val="-5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de</w:t>
            </w:r>
            <w:r w:rsidRPr="00B1703A">
              <w:rPr>
                <w:rFonts w:ascii="Century Gothic" w:hAnsi="Century Gothic"/>
                <w:spacing w:val="-8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forma</w:t>
            </w:r>
            <w:r w:rsidRPr="00B1703A">
              <w:rPr>
                <w:rFonts w:ascii="Century Gothic" w:hAnsi="Century Gothic"/>
                <w:spacing w:val="-5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ativa</w:t>
            </w:r>
            <w:r w:rsidRPr="00B1703A">
              <w:rPr>
                <w:rFonts w:ascii="Century Gothic" w:hAnsi="Century Gothic"/>
                <w:spacing w:val="-57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em campanhas de</w:t>
            </w:r>
            <w:r w:rsidRPr="00B1703A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sensibilização da</w:t>
            </w:r>
            <w:r w:rsidRPr="00B1703A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comunidade para as</w:t>
            </w:r>
            <w:r w:rsidRPr="00B1703A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medidas de prevenção e</w:t>
            </w:r>
            <w:r w:rsidRPr="00B1703A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mitigação relacionadas</w:t>
            </w:r>
            <w:r w:rsidRPr="00B1703A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com</w:t>
            </w:r>
            <w:r w:rsidRPr="00B1703A">
              <w:rPr>
                <w:rFonts w:ascii="Century Gothic" w:hAnsi="Century Gothic"/>
                <w:spacing w:val="-4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os</w:t>
            </w:r>
            <w:r w:rsidRPr="00B1703A">
              <w:rPr>
                <w:rFonts w:ascii="Century Gothic" w:hAnsi="Century Gothic"/>
                <w:spacing w:val="-2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riscos</w:t>
            </w:r>
            <w:r w:rsidRPr="00B1703A">
              <w:rPr>
                <w:rFonts w:ascii="Century Gothic" w:hAnsi="Century Gothic"/>
                <w:spacing w:val="-2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naturais.</w:t>
            </w:r>
          </w:p>
          <w:p w14:paraId="76164AC5" w14:textId="2868D4E1" w:rsidR="00F1266B" w:rsidRPr="00B1703A" w:rsidRDefault="00F1266B" w:rsidP="0040680D">
            <w:pPr>
              <w:pStyle w:val="TableParagraph"/>
              <w:ind w:right="34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B1703A">
              <w:rPr>
                <w:rFonts w:ascii="Century Gothic" w:hAnsi="Century Gothic"/>
                <w:sz w:val="16"/>
                <w:szCs w:val="16"/>
              </w:rPr>
              <w:t>Participa e/ou</w:t>
            </w:r>
            <w:r w:rsidRPr="00B1703A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desenvolve campanhas</w:t>
            </w:r>
            <w:r w:rsidRPr="00B1703A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de sensibilização</w:t>
            </w:r>
            <w:r w:rsidRPr="00B1703A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ambiental</w:t>
            </w:r>
            <w:r w:rsidRPr="00B1703A">
              <w:rPr>
                <w:rFonts w:ascii="Century Gothic" w:hAnsi="Century Gothic"/>
                <w:spacing w:val="-6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tendo</w:t>
            </w:r>
            <w:r w:rsidRPr="00B1703A">
              <w:rPr>
                <w:rFonts w:ascii="Century Gothic" w:hAnsi="Century Gothic"/>
                <w:spacing w:val="-5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em</w:t>
            </w:r>
            <w:r w:rsidRPr="00B1703A">
              <w:rPr>
                <w:rFonts w:ascii="Century Gothic" w:hAnsi="Century Gothic"/>
                <w:spacing w:val="-5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vista</w:t>
            </w:r>
            <w:r w:rsidRPr="00B1703A">
              <w:rPr>
                <w:rFonts w:ascii="Century Gothic" w:hAnsi="Century Gothic"/>
                <w:spacing w:val="-57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transformar os cidadãos</w:t>
            </w:r>
            <w:r w:rsidRPr="00B1703A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em participantes ativos</w:t>
            </w:r>
            <w:r w:rsidRPr="00B1703A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na proteção dos valores</w:t>
            </w:r>
            <w:r w:rsidRPr="00B1703A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da paisagem, do</w:t>
            </w:r>
            <w:r w:rsidRPr="00B1703A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património e do</w:t>
            </w:r>
            <w:r w:rsidRPr="00B1703A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B1703A">
              <w:rPr>
                <w:rFonts w:ascii="Century Gothic" w:hAnsi="Century Gothic"/>
                <w:sz w:val="16"/>
                <w:szCs w:val="16"/>
              </w:rPr>
              <w:t>ambiente.</w:t>
            </w:r>
            <w:r w:rsidRPr="00B1703A">
              <w:rPr>
                <w:rFonts w:ascii="Century Gothic" w:hAnsi="Century Gothic"/>
                <w:spacing w:val="-3"/>
                <w:sz w:val="16"/>
                <w:szCs w:val="16"/>
              </w:rPr>
              <w:t xml:space="preserve"> </w:t>
            </w:r>
          </w:p>
          <w:p w14:paraId="49AB058C" w14:textId="64E61FE3" w:rsidR="00F1266B" w:rsidRPr="00675090" w:rsidRDefault="00F1266B" w:rsidP="0038176E">
            <w:pPr>
              <w:pStyle w:val="TableParagraph"/>
              <w:ind w:left="142" w:right="34"/>
              <w:jc w:val="right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675090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Descritores do perfil do aluno: A; B;</w:t>
            </w:r>
            <w:r w:rsidRPr="00675090">
              <w:rPr>
                <w:rFonts w:ascii="Century Gothic" w:hAnsi="Century Gothic"/>
                <w:b/>
                <w:color w:val="EE6C00"/>
                <w:spacing w:val="-1"/>
                <w:sz w:val="16"/>
                <w:szCs w:val="16"/>
              </w:rPr>
              <w:t xml:space="preserve"> </w:t>
            </w:r>
            <w:r w:rsidRPr="00675090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C;</w:t>
            </w:r>
            <w:r w:rsidRPr="00675090">
              <w:rPr>
                <w:rFonts w:ascii="Century Gothic" w:hAnsi="Century Gothic"/>
                <w:b/>
                <w:color w:val="EE6C00"/>
                <w:spacing w:val="-2"/>
                <w:sz w:val="16"/>
                <w:szCs w:val="16"/>
              </w:rPr>
              <w:t xml:space="preserve"> </w:t>
            </w:r>
            <w:r w:rsidRPr="00675090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D;</w:t>
            </w:r>
            <w:r w:rsidRPr="00675090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675090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F; G;</w:t>
            </w:r>
            <w:r w:rsidRPr="00675090">
              <w:rPr>
                <w:rFonts w:ascii="Century Gothic" w:hAnsi="Century Gothic"/>
                <w:b/>
                <w:color w:val="EE6C00"/>
                <w:spacing w:val="-1"/>
                <w:sz w:val="16"/>
                <w:szCs w:val="16"/>
              </w:rPr>
              <w:t xml:space="preserve"> </w:t>
            </w:r>
            <w:r w:rsidRPr="00675090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H;</w:t>
            </w:r>
            <w:r w:rsidRPr="00675090">
              <w:rPr>
                <w:rFonts w:ascii="Century Gothic" w:hAnsi="Century Gothic"/>
                <w:b/>
                <w:color w:val="EE6C00"/>
                <w:spacing w:val="-2"/>
                <w:sz w:val="16"/>
                <w:szCs w:val="16"/>
              </w:rPr>
              <w:t xml:space="preserve"> </w:t>
            </w:r>
            <w:r w:rsidRPr="00675090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I</w:t>
            </w:r>
          </w:p>
        </w:tc>
        <w:tc>
          <w:tcPr>
            <w:tcW w:w="1276" w:type="dxa"/>
            <w:vMerge/>
          </w:tcPr>
          <w:p w14:paraId="53965688" w14:textId="05CD040B" w:rsidR="00F1266B" w:rsidRPr="00A74CC1" w:rsidRDefault="00F1266B" w:rsidP="00611F13">
            <w:pPr>
              <w:ind w:right="98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F1266B" w:rsidRPr="00A74CC1" w14:paraId="2AC1E370" w14:textId="77777777" w:rsidTr="00077E63">
        <w:trPr>
          <w:trHeight w:val="2542"/>
        </w:trPr>
        <w:tc>
          <w:tcPr>
            <w:tcW w:w="822" w:type="dxa"/>
            <w:vMerge/>
            <w:tcBorders>
              <w:bottom w:val="single" w:sz="4" w:space="0" w:color="auto"/>
            </w:tcBorders>
            <w:textDirection w:val="btLr"/>
          </w:tcPr>
          <w:p w14:paraId="094506D9" w14:textId="77777777" w:rsidR="00F1266B" w:rsidRPr="00A74CC1" w:rsidRDefault="00F1266B" w:rsidP="00804F42">
            <w:pPr>
              <w:ind w:left="113" w:right="113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4EDFCE51" w14:textId="1B12A014" w:rsidR="00F1266B" w:rsidRPr="00A74CC1" w:rsidRDefault="00F1266B" w:rsidP="00804F42">
            <w:pPr>
              <w:ind w:left="113" w:right="113"/>
              <w:jc w:val="center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CCA-</w:t>
            </w:r>
            <w:r w:rsidRPr="003C0212">
              <w:rPr>
                <w:rFonts w:ascii="Century Gothic" w:hAnsi="Century Gothic"/>
                <w:b/>
                <w:color w:val="2F5496" w:themeColor="accent1" w:themeShade="BF"/>
                <w:sz w:val="16"/>
                <w:szCs w:val="16"/>
              </w:rPr>
              <w:t>Compromisso com a aprendizagem</w:t>
            </w:r>
            <w:r w:rsidRPr="003C0212">
              <w:rPr>
                <w:rFonts w:ascii="Century Gothic" w:hAnsi="Century Gothic" w:cstheme="minorHAnsi"/>
                <w:b/>
                <w:bCs/>
                <w:color w:val="2F5496" w:themeColor="accent1" w:themeShade="BF"/>
                <w:sz w:val="16"/>
                <w:szCs w:val="16"/>
              </w:rPr>
              <w:t xml:space="preserve"> </w:t>
            </w:r>
            <w:r w:rsidRPr="00663E16"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(20%)</w:t>
            </w:r>
          </w:p>
          <w:p w14:paraId="5A3A3439" w14:textId="77777777" w:rsidR="00F1266B" w:rsidRPr="00A74CC1" w:rsidRDefault="00F1266B" w:rsidP="00804F42">
            <w:pPr>
              <w:ind w:left="113" w:right="113"/>
              <w:jc w:val="center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  <w:p w14:paraId="05F250DE" w14:textId="77777777" w:rsidR="00F1266B" w:rsidRPr="00A74CC1" w:rsidRDefault="00F1266B" w:rsidP="00804F42">
            <w:pPr>
              <w:ind w:left="113" w:right="113"/>
              <w:jc w:val="center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  <w:p w14:paraId="3C15062D" w14:textId="77777777" w:rsidR="00F1266B" w:rsidRPr="00A74CC1" w:rsidRDefault="00F1266B" w:rsidP="00804F42">
            <w:pPr>
              <w:ind w:left="113" w:right="113"/>
              <w:jc w:val="center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  <w:p w14:paraId="5043CB0F" w14:textId="0B6EF13C" w:rsidR="00F1266B" w:rsidRPr="00A74CC1" w:rsidRDefault="00F1266B" w:rsidP="00804F42">
            <w:pPr>
              <w:ind w:left="113" w:right="113"/>
              <w:jc w:val="center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7655" w:type="dxa"/>
            <w:tcBorders>
              <w:bottom w:val="single" w:sz="4" w:space="0" w:color="auto"/>
            </w:tcBorders>
            <w:shd w:val="clear" w:color="auto" w:fill="auto"/>
          </w:tcPr>
          <w:p w14:paraId="41525D11" w14:textId="33464645" w:rsidR="00F1266B" w:rsidRDefault="00F1266B" w:rsidP="2B134143">
            <w:pPr>
              <w:rPr>
                <w:rFonts w:ascii="Century Gothic" w:eastAsia="Century Gothic" w:hAnsi="Century Gothic" w:cs="Century Gothic"/>
                <w:color w:val="000000" w:themeColor="text1"/>
                <w:sz w:val="16"/>
                <w:szCs w:val="16"/>
              </w:rPr>
            </w:pPr>
            <w:r w:rsidRPr="2B134143">
              <w:rPr>
                <w:rFonts w:ascii="Century Gothic" w:eastAsia="Century Gothic" w:hAnsi="Century Gothic" w:cs="Century Gothic"/>
                <w:b/>
                <w:bCs/>
                <w:color w:val="000000" w:themeColor="text1"/>
                <w:sz w:val="16"/>
                <w:szCs w:val="16"/>
              </w:rPr>
              <w:t>Pontualidade</w:t>
            </w:r>
          </w:p>
          <w:p w14:paraId="10749ECC" w14:textId="512850B4" w:rsidR="00F1266B" w:rsidRDefault="00F1266B" w:rsidP="2B134143">
            <w:pPr>
              <w:rPr>
                <w:rFonts w:ascii="Century Gothic" w:eastAsia="Century Gothic" w:hAnsi="Century Gothic" w:cs="Century Gothic"/>
                <w:color w:val="000000" w:themeColor="text1"/>
                <w:sz w:val="16"/>
                <w:szCs w:val="16"/>
              </w:rPr>
            </w:pPr>
          </w:p>
          <w:p w14:paraId="1AF18807" w14:textId="77777777" w:rsidR="00F1266B" w:rsidRDefault="00F1266B" w:rsidP="2B134143">
            <w:pPr>
              <w:rPr>
                <w:rFonts w:ascii="Century Gothic" w:eastAsia="Century Gothic" w:hAnsi="Century Gothic" w:cs="Century Gothic"/>
                <w:color w:val="000000" w:themeColor="text1"/>
                <w:sz w:val="16"/>
                <w:szCs w:val="16"/>
              </w:rPr>
            </w:pPr>
            <w:r w:rsidRPr="2B134143">
              <w:rPr>
                <w:rFonts w:ascii="Century Gothic" w:eastAsia="Century Gothic" w:hAnsi="Century Gothic" w:cs="Century Gothic"/>
                <w:b/>
                <w:bCs/>
                <w:color w:val="000000" w:themeColor="text1"/>
                <w:sz w:val="16"/>
                <w:szCs w:val="16"/>
              </w:rPr>
              <w:t>Tarefas</w:t>
            </w:r>
          </w:p>
          <w:p w14:paraId="3EFC2EFD" w14:textId="77777777" w:rsidR="00F1266B" w:rsidRDefault="00F1266B" w:rsidP="2B134143">
            <w:pPr>
              <w:rPr>
                <w:rFonts w:ascii="Century Gothic" w:eastAsia="Century Gothic" w:hAnsi="Century Gothic" w:cs="Century Gothic"/>
                <w:color w:val="000000" w:themeColor="text1"/>
                <w:sz w:val="16"/>
                <w:szCs w:val="16"/>
              </w:rPr>
            </w:pPr>
          </w:p>
          <w:p w14:paraId="77AB21A1" w14:textId="77777777" w:rsidR="00F1266B" w:rsidRDefault="00F1266B" w:rsidP="6A4DA27D">
            <w:pPr>
              <w:pStyle w:val="TableParagraph"/>
              <w:spacing w:before="92" w:line="227" w:lineRule="exact"/>
              <w:rPr>
                <w:rFonts w:ascii="Century Gothic" w:eastAsia="Century Gothic" w:hAnsi="Century Gothic" w:cs="Century Gothic"/>
                <w:color w:val="000000" w:themeColor="text1"/>
                <w:sz w:val="16"/>
                <w:szCs w:val="16"/>
              </w:rPr>
            </w:pPr>
            <w:r w:rsidRPr="6A4DA27D">
              <w:rPr>
                <w:rFonts w:ascii="Century Gothic" w:eastAsia="Century Gothic" w:hAnsi="Century Gothic" w:cs="Century Gothic"/>
                <w:b/>
                <w:bCs/>
                <w:color w:val="000000" w:themeColor="text1"/>
                <w:sz w:val="16"/>
                <w:szCs w:val="16"/>
              </w:rPr>
              <w:t>Comportamento e Disciplina</w:t>
            </w:r>
          </w:p>
          <w:p w14:paraId="7B360EB4" w14:textId="77777777" w:rsidR="00F1266B" w:rsidRDefault="00F1266B" w:rsidP="2B134143">
            <w:pPr>
              <w:widowControl w:val="0"/>
              <w:spacing w:before="5" w:line="228" w:lineRule="exact"/>
              <w:rPr>
                <w:rFonts w:ascii="Century Gothic" w:eastAsia="Century Gothic" w:hAnsi="Century Gothic" w:cs="Century Gothic"/>
                <w:color w:val="EE6C00"/>
                <w:sz w:val="16"/>
                <w:szCs w:val="16"/>
              </w:rPr>
            </w:pPr>
          </w:p>
          <w:p w14:paraId="7C4CAFA8" w14:textId="5E1392B2" w:rsidR="00F1266B" w:rsidRDefault="00F1266B" w:rsidP="6A4DA27D">
            <w:pPr>
              <w:pStyle w:val="TableParagraph"/>
              <w:spacing w:before="158" w:line="276" w:lineRule="auto"/>
              <w:ind w:right="763"/>
              <w:rPr>
                <w:rFonts w:ascii="Century Gothic" w:eastAsia="Century Gothic" w:hAnsi="Century Gothic" w:cs="Century Gothic"/>
                <w:color w:val="000000" w:themeColor="text1"/>
                <w:sz w:val="16"/>
                <w:szCs w:val="16"/>
              </w:rPr>
            </w:pPr>
            <w:r w:rsidRPr="6A4DA27D">
              <w:rPr>
                <w:rFonts w:ascii="Century Gothic" w:eastAsia="Century Gothic" w:hAnsi="Century Gothic" w:cs="Century Gothic"/>
                <w:b/>
                <w:bCs/>
                <w:color w:val="000000" w:themeColor="text1"/>
                <w:sz w:val="16"/>
                <w:szCs w:val="16"/>
              </w:rPr>
              <w:t>Participação e Empenho</w:t>
            </w:r>
          </w:p>
          <w:p w14:paraId="4BFEE618" w14:textId="77777777" w:rsidR="00F1266B" w:rsidRDefault="00F1266B" w:rsidP="00F1266B">
            <w:pPr>
              <w:jc w:val="right"/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</w:pPr>
          </w:p>
          <w:p w14:paraId="0CCE0B93" w14:textId="77777777" w:rsidR="00F1266B" w:rsidRDefault="00F1266B" w:rsidP="00F1266B">
            <w:pP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  <w:t>Descritores do perfil do aluno: Participativo/ colaborador (B, C, D, E, F)</w:t>
            </w:r>
          </w:p>
          <w:p w14:paraId="579ECC9C" w14:textId="77777777" w:rsidR="00F1266B" w:rsidRDefault="00F1266B" w:rsidP="00F1266B">
            <w:pP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  <w:t xml:space="preserve">                                                     Responsável/ autónomo (C, D, E, F, G, I, J)</w:t>
            </w:r>
          </w:p>
          <w:p w14:paraId="021C5E15" w14:textId="77777777" w:rsidR="00F1266B" w:rsidRDefault="00F1266B" w:rsidP="00F1266B">
            <w:pP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  <w:t xml:space="preserve">                                                     Cuidador de si e do outro (B, E, F, </w:t>
            </w:r>
          </w:p>
          <w:p w14:paraId="15520434" w14:textId="77777777" w:rsidR="00F1266B" w:rsidRDefault="00F1266B" w:rsidP="00F1266B">
            <w:pP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  <w:t xml:space="preserve">                                                     Respeitador da diferença do outro (A, B, E, F, H)</w:t>
            </w:r>
          </w:p>
          <w:p w14:paraId="3BEA255E" w14:textId="2FEFA5A2" w:rsidR="00F1266B" w:rsidRDefault="00F1266B" w:rsidP="2B134143">
            <w:pPr>
              <w:jc w:val="right"/>
              <w:rPr>
                <w:rFonts w:ascii="Century Gothic" w:eastAsia="Century Gothic" w:hAnsi="Century Gothic" w:cs="Century Gothic"/>
                <w:color w:val="EE6C00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6537F28F" w14:textId="617C4238" w:rsidR="00F1266B" w:rsidRPr="00A74CC1" w:rsidRDefault="00F1266B" w:rsidP="00611F13">
            <w:pPr>
              <w:ind w:right="98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</w:tbl>
    <w:p w14:paraId="0AD9C6F4" w14:textId="77777777" w:rsidR="00C11A3D" w:rsidRPr="00A74CC1" w:rsidRDefault="00C11A3D" w:rsidP="000E1E65">
      <w:pPr>
        <w:rPr>
          <w:rFonts w:ascii="Arial Narrow" w:hAnsi="Arial Narrow"/>
          <w:sz w:val="16"/>
          <w:szCs w:val="16"/>
        </w:rPr>
      </w:pPr>
    </w:p>
    <w:p w14:paraId="4DAD7FBC" w14:textId="701C08E7" w:rsidR="009D4C44" w:rsidRPr="00F3180A" w:rsidRDefault="75E16989" w:rsidP="1115BAE6">
      <w:r w:rsidRPr="1115BAE6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>Observações:</w:t>
      </w:r>
      <w:r w:rsidRPr="1115BAE6">
        <w:rPr>
          <w:rFonts w:ascii="Calibri" w:eastAsia="Calibri" w:hAnsi="Calibri" w:cs="Calibri"/>
          <w:sz w:val="14"/>
          <w:szCs w:val="14"/>
        </w:rPr>
        <w:t xml:space="preserve"> </w:t>
      </w:r>
    </w:p>
    <w:p w14:paraId="3B8BD984" w14:textId="14E1DAC0" w:rsidR="009D4C44" w:rsidRPr="00F3180A" w:rsidRDefault="75E16989" w:rsidP="1115BAE6">
      <w:pPr>
        <w:ind w:left="284" w:hanging="284"/>
        <w:jc w:val="both"/>
        <w:rPr>
          <w:rFonts w:asciiTheme="minorHAnsi" w:hAnsiTheme="minorHAnsi" w:cstheme="minorBidi"/>
          <w:sz w:val="14"/>
          <w:szCs w:val="14"/>
        </w:rPr>
      </w:pPr>
      <w:r w:rsidRPr="1115BAE6">
        <w:rPr>
          <w:rFonts w:asciiTheme="minorHAnsi" w:hAnsiTheme="minorHAnsi" w:cstheme="minorBidi"/>
          <w:sz w:val="14"/>
          <w:szCs w:val="14"/>
        </w:rPr>
        <w:t>-</w:t>
      </w:r>
      <w:r w:rsidR="009D4C44" w:rsidRPr="1115BAE6">
        <w:rPr>
          <w:rFonts w:asciiTheme="minorHAnsi" w:hAnsiTheme="minorHAnsi" w:cstheme="minorBidi"/>
          <w:sz w:val="14"/>
          <w:szCs w:val="14"/>
        </w:rPr>
        <w:t xml:space="preserve">As letras referem-se às </w:t>
      </w:r>
      <w:r w:rsidR="009D4C44" w:rsidRPr="1115BAE6">
        <w:rPr>
          <w:rFonts w:asciiTheme="minorHAnsi" w:hAnsiTheme="minorHAnsi" w:cstheme="minorBidi"/>
          <w:b/>
          <w:bCs/>
          <w:sz w:val="14"/>
          <w:szCs w:val="14"/>
        </w:rPr>
        <w:t>Áreas de Competência</w:t>
      </w:r>
      <w:r w:rsidR="009D4C44" w:rsidRPr="1115BAE6">
        <w:rPr>
          <w:rFonts w:asciiTheme="minorHAnsi" w:hAnsiTheme="minorHAnsi" w:cstheme="minorBidi"/>
          <w:sz w:val="14"/>
          <w:szCs w:val="14"/>
        </w:rPr>
        <w:t xml:space="preserve"> enunciadas no Perfil dos Alunos à Saída da Escolaridade Obrigatória: </w:t>
      </w:r>
    </w:p>
    <w:p w14:paraId="4B1F511A" w14:textId="16E254AB" w:rsidR="00C11A3D" w:rsidRPr="00F3180A" w:rsidRDefault="009D4C44" w:rsidP="00A46CA7">
      <w:pPr>
        <w:jc w:val="both"/>
        <w:rPr>
          <w:rFonts w:asciiTheme="minorHAnsi" w:hAnsiTheme="minorHAnsi" w:cstheme="minorHAnsi"/>
          <w:sz w:val="14"/>
          <w:szCs w:val="14"/>
        </w:rPr>
      </w:pPr>
      <w:r w:rsidRPr="1115BAE6">
        <w:rPr>
          <w:rFonts w:asciiTheme="minorHAnsi" w:hAnsiTheme="minorHAnsi" w:cstheme="minorBidi"/>
          <w:b/>
          <w:bCs/>
          <w:sz w:val="14"/>
          <w:szCs w:val="14"/>
        </w:rPr>
        <w:t>A.</w:t>
      </w:r>
      <w:r w:rsidRPr="1115BAE6">
        <w:rPr>
          <w:rFonts w:asciiTheme="minorHAnsi" w:hAnsiTheme="minorHAnsi" w:cstheme="minorBidi"/>
          <w:sz w:val="14"/>
          <w:szCs w:val="14"/>
        </w:rPr>
        <w:t xml:space="preserve"> Linguagens e textos; </w:t>
      </w:r>
      <w:r w:rsidRPr="1115BAE6">
        <w:rPr>
          <w:rFonts w:asciiTheme="minorHAnsi" w:hAnsiTheme="minorHAnsi" w:cstheme="minorBidi"/>
          <w:b/>
          <w:bCs/>
          <w:sz w:val="14"/>
          <w:szCs w:val="14"/>
        </w:rPr>
        <w:t>B</w:t>
      </w:r>
      <w:r w:rsidRPr="1115BAE6">
        <w:rPr>
          <w:rFonts w:asciiTheme="minorHAnsi" w:hAnsiTheme="minorHAnsi" w:cstheme="minorBidi"/>
          <w:sz w:val="14"/>
          <w:szCs w:val="14"/>
        </w:rPr>
        <w:t xml:space="preserve">. Informação e comunicação; </w:t>
      </w:r>
      <w:r w:rsidRPr="1115BAE6">
        <w:rPr>
          <w:rFonts w:asciiTheme="minorHAnsi" w:hAnsiTheme="minorHAnsi" w:cstheme="minorBidi"/>
          <w:b/>
          <w:bCs/>
          <w:sz w:val="14"/>
          <w:szCs w:val="14"/>
        </w:rPr>
        <w:t>C.</w:t>
      </w:r>
      <w:r w:rsidRPr="1115BAE6">
        <w:rPr>
          <w:rFonts w:asciiTheme="minorHAnsi" w:hAnsiTheme="minorHAnsi" w:cstheme="minorBidi"/>
          <w:sz w:val="14"/>
          <w:szCs w:val="14"/>
        </w:rPr>
        <w:t xml:space="preserve"> Raciocínio e resolução de problemas; </w:t>
      </w:r>
      <w:r w:rsidRPr="1115BAE6">
        <w:rPr>
          <w:rFonts w:asciiTheme="minorHAnsi" w:hAnsiTheme="minorHAnsi" w:cstheme="minorBidi"/>
          <w:b/>
          <w:bCs/>
          <w:sz w:val="14"/>
          <w:szCs w:val="14"/>
        </w:rPr>
        <w:t>D.</w:t>
      </w:r>
      <w:r w:rsidRPr="1115BAE6">
        <w:rPr>
          <w:rFonts w:asciiTheme="minorHAnsi" w:hAnsiTheme="minorHAnsi" w:cstheme="minorBidi"/>
          <w:sz w:val="14"/>
          <w:szCs w:val="14"/>
        </w:rPr>
        <w:t xml:space="preserve"> Pensamento crítico e pensamento criativo; </w:t>
      </w:r>
      <w:r w:rsidRPr="1115BAE6">
        <w:rPr>
          <w:rFonts w:asciiTheme="minorHAnsi" w:hAnsiTheme="minorHAnsi" w:cstheme="minorBidi"/>
          <w:b/>
          <w:bCs/>
          <w:sz w:val="14"/>
          <w:szCs w:val="14"/>
        </w:rPr>
        <w:t>E.</w:t>
      </w:r>
      <w:r w:rsidRPr="1115BAE6">
        <w:rPr>
          <w:rFonts w:asciiTheme="minorHAnsi" w:hAnsiTheme="minorHAnsi" w:cstheme="minorBidi"/>
          <w:sz w:val="14"/>
          <w:szCs w:val="14"/>
        </w:rPr>
        <w:t xml:space="preserve"> Relacionamento interpessoal</w:t>
      </w:r>
      <w:proofErr w:type="gramStart"/>
      <w:r w:rsidRPr="1115BAE6">
        <w:rPr>
          <w:rFonts w:asciiTheme="minorHAnsi" w:hAnsiTheme="minorHAnsi" w:cstheme="minorBidi"/>
          <w:sz w:val="14"/>
          <w:szCs w:val="14"/>
        </w:rPr>
        <w:t xml:space="preserve">; </w:t>
      </w:r>
      <w:r w:rsidR="00141F18" w:rsidRPr="1115BAE6">
        <w:rPr>
          <w:rFonts w:asciiTheme="minorHAnsi" w:hAnsiTheme="minorHAnsi" w:cstheme="minorBidi"/>
          <w:sz w:val="14"/>
          <w:szCs w:val="14"/>
        </w:rPr>
        <w:t xml:space="preserve"> </w:t>
      </w:r>
      <w:r w:rsidRPr="1115BAE6">
        <w:rPr>
          <w:rFonts w:asciiTheme="minorHAnsi" w:hAnsiTheme="minorHAnsi" w:cstheme="minorBidi"/>
          <w:b/>
          <w:bCs/>
          <w:sz w:val="14"/>
          <w:szCs w:val="14"/>
        </w:rPr>
        <w:t>F.</w:t>
      </w:r>
      <w:proofErr w:type="gramEnd"/>
      <w:r w:rsidRPr="1115BAE6">
        <w:rPr>
          <w:rFonts w:asciiTheme="minorHAnsi" w:hAnsiTheme="minorHAnsi" w:cstheme="minorBidi"/>
          <w:sz w:val="14"/>
          <w:szCs w:val="14"/>
        </w:rPr>
        <w:t xml:space="preserve"> Desenvolvimento pessoal e autonomia; </w:t>
      </w:r>
      <w:r w:rsidRPr="1115BAE6">
        <w:rPr>
          <w:rFonts w:asciiTheme="minorHAnsi" w:hAnsiTheme="minorHAnsi" w:cstheme="minorBidi"/>
          <w:b/>
          <w:bCs/>
          <w:sz w:val="14"/>
          <w:szCs w:val="14"/>
        </w:rPr>
        <w:t>G.</w:t>
      </w:r>
      <w:r w:rsidRPr="1115BAE6">
        <w:rPr>
          <w:rFonts w:asciiTheme="minorHAnsi" w:hAnsiTheme="minorHAnsi" w:cstheme="minorBidi"/>
          <w:sz w:val="14"/>
          <w:szCs w:val="14"/>
        </w:rPr>
        <w:t xml:space="preserve"> Bem-estar</w:t>
      </w:r>
      <w:proofErr w:type="gramStart"/>
      <w:r w:rsidRPr="1115BAE6">
        <w:rPr>
          <w:rFonts w:asciiTheme="minorHAnsi" w:hAnsiTheme="minorHAnsi" w:cstheme="minorBidi"/>
          <w:sz w:val="14"/>
          <w:szCs w:val="14"/>
        </w:rPr>
        <w:t>,</w:t>
      </w:r>
      <w:proofErr w:type="gramEnd"/>
      <w:r w:rsidRPr="1115BAE6">
        <w:rPr>
          <w:rFonts w:asciiTheme="minorHAnsi" w:hAnsiTheme="minorHAnsi" w:cstheme="minorBidi"/>
          <w:sz w:val="14"/>
          <w:szCs w:val="14"/>
        </w:rPr>
        <w:t xml:space="preserve"> saúde e ambiente; </w:t>
      </w:r>
      <w:r w:rsidRPr="1115BAE6">
        <w:rPr>
          <w:rFonts w:asciiTheme="minorHAnsi" w:hAnsiTheme="minorHAnsi" w:cstheme="minorBidi"/>
          <w:b/>
          <w:bCs/>
          <w:sz w:val="14"/>
          <w:szCs w:val="14"/>
        </w:rPr>
        <w:t>H.</w:t>
      </w:r>
      <w:r w:rsidRPr="1115BAE6">
        <w:rPr>
          <w:rFonts w:asciiTheme="minorHAnsi" w:hAnsiTheme="minorHAnsi" w:cstheme="minorBidi"/>
          <w:sz w:val="14"/>
          <w:szCs w:val="14"/>
        </w:rPr>
        <w:t xml:space="preserve"> Sensibilidade estética e artística; </w:t>
      </w:r>
      <w:r w:rsidRPr="1115BAE6">
        <w:rPr>
          <w:rFonts w:asciiTheme="minorHAnsi" w:hAnsiTheme="minorHAnsi" w:cstheme="minorBidi"/>
          <w:b/>
          <w:bCs/>
          <w:sz w:val="14"/>
          <w:szCs w:val="14"/>
        </w:rPr>
        <w:t>I.</w:t>
      </w:r>
      <w:r w:rsidRPr="1115BAE6">
        <w:rPr>
          <w:rFonts w:asciiTheme="minorHAnsi" w:hAnsiTheme="minorHAnsi" w:cstheme="minorBidi"/>
          <w:sz w:val="14"/>
          <w:szCs w:val="14"/>
        </w:rPr>
        <w:t xml:space="preserve"> Saber científico, técnico e tecnológico; </w:t>
      </w:r>
      <w:r w:rsidRPr="1115BAE6">
        <w:rPr>
          <w:rFonts w:asciiTheme="minorHAnsi" w:hAnsiTheme="minorHAnsi" w:cstheme="minorBidi"/>
          <w:b/>
          <w:bCs/>
          <w:sz w:val="14"/>
          <w:szCs w:val="14"/>
        </w:rPr>
        <w:t>J.</w:t>
      </w:r>
      <w:r w:rsidRPr="1115BAE6">
        <w:rPr>
          <w:rFonts w:asciiTheme="minorHAnsi" w:hAnsiTheme="minorHAnsi" w:cstheme="minorBidi"/>
          <w:sz w:val="14"/>
          <w:szCs w:val="14"/>
        </w:rPr>
        <w:t xml:space="preserve"> Consciência e domínio do corpo</w:t>
      </w:r>
    </w:p>
    <w:p w14:paraId="0064A740" w14:textId="3B7D2D45" w:rsidR="1115BAE6" w:rsidRDefault="1115BAE6" w:rsidP="1115BAE6">
      <w:pPr>
        <w:ind w:left="284" w:hanging="284"/>
        <w:jc w:val="both"/>
        <w:rPr>
          <w:rFonts w:asciiTheme="minorHAnsi" w:hAnsiTheme="minorHAnsi" w:cstheme="minorBidi"/>
          <w:sz w:val="14"/>
          <w:szCs w:val="14"/>
        </w:rPr>
      </w:pPr>
    </w:p>
    <w:p w14:paraId="35402D0A" w14:textId="72E76442" w:rsidR="009D4C44" w:rsidRPr="00F3180A" w:rsidRDefault="283598BD" w:rsidP="1115BAE6">
      <w:pPr>
        <w:ind w:left="284" w:hanging="284"/>
        <w:jc w:val="both"/>
        <w:rPr>
          <w:rFonts w:asciiTheme="minorHAnsi" w:hAnsiTheme="minorHAnsi" w:cstheme="minorBidi"/>
          <w:sz w:val="14"/>
          <w:szCs w:val="14"/>
        </w:rPr>
      </w:pPr>
      <w:r w:rsidRPr="1115BAE6">
        <w:rPr>
          <w:rFonts w:asciiTheme="minorHAnsi" w:hAnsiTheme="minorHAnsi" w:cstheme="minorBidi"/>
          <w:sz w:val="14"/>
          <w:szCs w:val="14"/>
        </w:rPr>
        <w:t>-</w:t>
      </w:r>
      <w:r w:rsidR="00611F13" w:rsidRPr="1115BAE6">
        <w:rPr>
          <w:rFonts w:asciiTheme="minorHAnsi" w:hAnsiTheme="minorHAnsi" w:cstheme="minorBidi"/>
          <w:sz w:val="14"/>
          <w:szCs w:val="14"/>
        </w:rPr>
        <w:t>As técnicas e o</w:t>
      </w:r>
      <w:r w:rsidR="009D4C44" w:rsidRPr="1115BAE6">
        <w:rPr>
          <w:rFonts w:asciiTheme="minorHAnsi" w:hAnsiTheme="minorHAnsi" w:cstheme="minorBidi"/>
          <w:sz w:val="14"/>
          <w:szCs w:val="14"/>
        </w:rPr>
        <w:t xml:space="preserve">s instrumentos de avaliação serão adequados aos conteúdos abordados e às características dos alunos. O docente poderá optar por estes ou outros instrumentos de avaliação que melhor se adaptem às necessidades educativas dos alunos, na </w:t>
      </w:r>
      <w:proofErr w:type="spellStart"/>
      <w:r w:rsidR="009D4C44" w:rsidRPr="1115BAE6">
        <w:rPr>
          <w:rFonts w:asciiTheme="minorHAnsi" w:hAnsiTheme="minorHAnsi" w:cstheme="minorBidi"/>
          <w:sz w:val="14"/>
          <w:szCs w:val="14"/>
        </w:rPr>
        <w:t>perspetiva</w:t>
      </w:r>
      <w:proofErr w:type="spellEnd"/>
      <w:r w:rsidR="009D4C44" w:rsidRPr="1115BAE6">
        <w:rPr>
          <w:rFonts w:asciiTheme="minorHAnsi" w:hAnsiTheme="minorHAnsi" w:cstheme="minorBidi"/>
          <w:sz w:val="14"/>
          <w:szCs w:val="14"/>
        </w:rPr>
        <w:t xml:space="preserve"> de um processo de ensino e aprendizagem diferenciado.</w:t>
      </w:r>
    </w:p>
    <w:p w14:paraId="7A0CA0C9" w14:textId="77777777" w:rsidR="009D4C44" w:rsidRPr="00F3180A" w:rsidRDefault="009D4C44" w:rsidP="009D4C44">
      <w:pPr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</w:p>
    <w:p w14:paraId="51813C26" w14:textId="65B0C602" w:rsidR="009D4C44" w:rsidRPr="000E1E65" w:rsidRDefault="5966451A" w:rsidP="1115BAE6">
      <w:pPr>
        <w:ind w:left="284" w:hanging="284"/>
        <w:jc w:val="both"/>
        <w:rPr>
          <w:rFonts w:asciiTheme="minorHAnsi" w:hAnsiTheme="minorHAnsi" w:cstheme="minorBidi"/>
          <w:sz w:val="14"/>
          <w:szCs w:val="14"/>
        </w:rPr>
      </w:pPr>
      <w:r w:rsidRPr="1115BAE6">
        <w:rPr>
          <w:rFonts w:asciiTheme="minorHAnsi" w:hAnsiTheme="minorHAnsi" w:cstheme="minorBidi"/>
          <w:sz w:val="14"/>
          <w:szCs w:val="14"/>
        </w:rPr>
        <w:t>-</w:t>
      </w:r>
      <w:r w:rsidR="009D4C44" w:rsidRPr="1115BAE6">
        <w:rPr>
          <w:rFonts w:asciiTheme="minorHAnsi" w:hAnsiTheme="minorHAnsi" w:cstheme="minorBidi"/>
          <w:sz w:val="14"/>
          <w:szCs w:val="14"/>
        </w:rPr>
        <w:t>Caso não seja possível avaliar, num período, todos os domínios e respetivos descritores, a ponderação estabelecida será redistribuída pelos domínios avaliados.</w:t>
      </w:r>
    </w:p>
    <w:sectPr w:rsidR="009D4C44" w:rsidRPr="000E1E65" w:rsidSect="000858CE">
      <w:pgSz w:w="11906" w:h="16838"/>
      <w:pgMar w:top="720" w:right="1133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owallia New">
    <w:altName w:val="Segoe Print"/>
    <w:charset w:val="00"/>
    <w:family w:val="swiss"/>
    <w:pitch w:val="default"/>
    <w:sig w:usb0="00000000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95C56"/>
    <w:multiLevelType w:val="hybridMultilevel"/>
    <w:tmpl w:val="15664198"/>
    <w:lvl w:ilvl="0" w:tplc="69F2BF6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0F085727"/>
    <w:multiLevelType w:val="hybridMultilevel"/>
    <w:tmpl w:val="7B74B056"/>
    <w:lvl w:ilvl="0" w:tplc="6E80A72E">
      <w:numFmt w:val="bullet"/>
      <w:lvlText w:val="-"/>
      <w:lvlJc w:val="left"/>
      <w:pPr>
        <w:ind w:left="220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187E202E">
      <w:numFmt w:val="bullet"/>
      <w:lvlText w:val="•"/>
      <w:lvlJc w:val="left"/>
      <w:pPr>
        <w:ind w:left="393" w:hanging="116"/>
      </w:pPr>
      <w:rPr>
        <w:rFonts w:hint="default"/>
        <w:lang w:val="pt-PT" w:eastAsia="en-US" w:bidi="ar-SA"/>
      </w:rPr>
    </w:lvl>
    <w:lvl w:ilvl="2" w:tplc="F244A5EA">
      <w:numFmt w:val="bullet"/>
      <w:lvlText w:val="•"/>
      <w:lvlJc w:val="left"/>
      <w:pPr>
        <w:ind w:left="567" w:hanging="116"/>
      </w:pPr>
      <w:rPr>
        <w:rFonts w:hint="default"/>
        <w:lang w:val="pt-PT" w:eastAsia="en-US" w:bidi="ar-SA"/>
      </w:rPr>
    </w:lvl>
    <w:lvl w:ilvl="3" w:tplc="A7FE4602">
      <w:numFmt w:val="bullet"/>
      <w:lvlText w:val="•"/>
      <w:lvlJc w:val="left"/>
      <w:pPr>
        <w:ind w:left="740" w:hanging="116"/>
      </w:pPr>
      <w:rPr>
        <w:rFonts w:hint="default"/>
        <w:lang w:val="pt-PT" w:eastAsia="en-US" w:bidi="ar-SA"/>
      </w:rPr>
    </w:lvl>
    <w:lvl w:ilvl="4" w:tplc="4F306030">
      <w:numFmt w:val="bullet"/>
      <w:lvlText w:val="•"/>
      <w:lvlJc w:val="left"/>
      <w:pPr>
        <w:ind w:left="914" w:hanging="116"/>
      </w:pPr>
      <w:rPr>
        <w:rFonts w:hint="default"/>
        <w:lang w:val="pt-PT" w:eastAsia="en-US" w:bidi="ar-SA"/>
      </w:rPr>
    </w:lvl>
    <w:lvl w:ilvl="5" w:tplc="7F20709C">
      <w:numFmt w:val="bullet"/>
      <w:lvlText w:val="•"/>
      <w:lvlJc w:val="left"/>
      <w:pPr>
        <w:ind w:left="1087" w:hanging="116"/>
      </w:pPr>
      <w:rPr>
        <w:rFonts w:hint="default"/>
        <w:lang w:val="pt-PT" w:eastAsia="en-US" w:bidi="ar-SA"/>
      </w:rPr>
    </w:lvl>
    <w:lvl w:ilvl="6" w:tplc="693A4EEE">
      <w:numFmt w:val="bullet"/>
      <w:lvlText w:val="•"/>
      <w:lvlJc w:val="left"/>
      <w:pPr>
        <w:ind w:left="1261" w:hanging="116"/>
      </w:pPr>
      <w:rPr>
        <w:rFonts w:hint="default"/>
        <w:lang w:val="pt-PT" w:eastAsia="en-US" w:bidi="ar-SA"/>
      </w:rPr>
    </w:lvl>
    <w:lvl w:ilvl="7" w:tplc="9448241E">
      <w:numFmt w:val="bullet"/>
      <w:lvlText w:val="•"/>
      <w:lvlJc w:val="left"/>
      <w:pPr>
        <w:ind w:left="1434" w:hanging="116"/>
      </w:pPr>
      <w:rPr>
        <w:rFonts w:hint="default"/>
        <w:lang w:val="pt-PT" w:eastAsia="en-US" w:bidi="ar-SA"/>
      </w:rPr>
    </w:lvl>
    <w:lvl w:ilvl="8" w:tplc="0F5201BA">
      <w:numFmt w:val="bullet"/>
      <w:lvlText w:val="•"/>
      <w:lvlJc w:val="left"/>
      <w:pPr>
        <w:ind w:left="1608" w:hanging="116"/>
      </w:pPr>
      <w:rPr>
        <w:rFonts w:hint="default"/>
        <w:lang w:val="pt-PT" w:eastAsia="en-US" w:bidi="ar-SA"/>
      </w:rPr>
    </w:lvl>
  </w:abstractNum>
  <w:abstractNum w:abstractNumId="2">
    <w:nsid w:val="32052938"/>
    <w:multiLevelType w:val="hybridMultilevel"/>
    <w:tmpl w:val="5FBAD4A6"/>
    <w:lvl w:ilvl="0" w:tplc="D69802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D885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D0C7B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E066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6025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15C6F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E86D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A17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F62CB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2980447"/>
    <w:multiLevelType w:val="hybridMultilevel"/>
    <w:tmpl w:val="8DF8C45A"/>
    <w:lvl w:ilvl="0" w:tplc="69F2B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sz w:val="28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6F0"/>
    <w:rsid w:val="00005511"/>
    <w:rsid w:val="000519A1"/>
    <w:rsid w:val="000858CE"/>
    <w:rsid w:val="000C4483"/>
    <w:rsid w:val="000D0C55"/>
    <w:rsid w:val="000E1E65"/>
    <w:rsid w:val="00110A80"/>
    <w:rsid w:val="00121789"/>
    <w:rsid w:val="0014110E"/>
    <w:rsid w:val="00141F18"/>
    <w:rsid w:val="00147C2E"/>
    <w:rsid w:val="00160ED8"/>
    <w:rsid w:val="0019430E"/>
    <w:rsid w:val="00196B53"/>
    <w:rsid w:val="001E3C88"/>
    <w:rsid w:val="001E42C8"/>
    <w:rsid w:val="00211974"/>
    <w:rsid w:val="00221483"/>
    <w:rsid w:val="0026651A"/>
    <w:rsid w:val="0027712C"/>
    <w:rsid w:val="00290192"/>
    <w:rsid w:val="002A21BC"/>
    <w:rsid w:val="002B2CDB"/>
    <w:rsid w:val="002E76F0"/>
    <w:rsid w:val="002F3437"/>
    <w:rsid w:val="002F7E0E"/>
    <w:rsid w:val="0030281F"/>
    <w:rsid w:val="0035248D"/>
    <w:rsid w:val="00352A49"/>
    <w:rsid w:val="003648F0"/>
    <w:rsid w:val="0038176E"/>
    <w:rsid w:val="0038404F"/>
    <w:rsid w:val="0038531D"/>
    <w:rsid w:val="003A39C1"/>
    <w:rsid w:val="003B1C65"/>
    <w:rsid w:val="003B1DC3"/>
    <w:rsid w:val="003D060B"/>
    <w:rsid w:val="003D23C1"/>
    <w:rsid w:val="0040680D"/>
    <w:rsid w:val="00412ED8"/>
    <w:rsid w:val="00490CB3"/>
    <w:rsid w:val="00492E89"/>
    <w:rsid w:val="004A16B1"/>
    <w:rsid w:val="004E63F2"/>
    <w:rsid w:val="005001ED"/>
    <w:rsid w:val="00503FA7"/>
    <w:rsid w:val="005103E8"/>
    <w:rsid w:val="00533F94"/>
    <w:rsid w:val="00574028"/>
    <w:rsid w:val="005760CE"/>
    <w:rsid w:val="00591ECF"/>
    <w:rsid w:val="005B1B9C"/>
    <w:rsid w:val="005B55CB"/>
    <w:rsid w:val="005E085B"/>
    <w:rsid w:val="00610826"/>
    <w:rsid w:val="00611F13"/>
    <w:rsid w:val="00622906"/>
    <w:rsid w:val="00626E7E"/>
    <w:rsid w:val="00637497"/>
    <w:rsid w:val="006462F4"/>
    <w:rsid w:val="00646C4E"/>
    <w:rsid w:val="00675090"/>
    <w:rsid w:val="00686691"/>
    <w:rsid w:val="00712C30"/>
    <w:rsid w:val="007342A7"/>
    <w:rsid w:val="007878A3"/>
    <w:rsid w:val="007A5FC7"/>
    <w:rsid w:val="007D06C5"/>
    <w:rsid w:val="007E59BB"/>
    <w:rsid w:val="007F7FB2"/>
    <w:rsid w:val="00804F42"/>
    <w:rsid w:val="008338F2"/>
    <w:rsid w:val="00847B8C"/>
    <w:rsid w:val="008754B3"/>
    <w:rsid w:val="008876F5"/>
    <w:rsid w:val="008A25F3"/>
    <w:rsid w:val="008A7418"/>
    <w:rsid w:val="008D2FAD"/>
    <w:rsid w:val="00911636"/>
    <w:rsid w:val="00956A1A"/>
    <w:rsid w:val="00963407"/>
    <w:rsid w:val="00982BC8"/>
    <w:rsid w:val="00987109"/>
    <w:rsid w:val="009A2F45"/>
    <w:rsid w:val="009C0ADE"/>
    <w:rsid w:val="009C32C2"/>
    <w:rsid w:val="009D4C44"/>
    <w:rsid w:val="009E74FD"/>
    <w:rsid w:val="00A328F1"/>
    <w:rsid w:val="00A34951"/>
    <w:rsid w:val="00A37207"/>
    <w:rsid w:val="00A46CA7"/>
    <w:rsid w:val="00A70664"/>
    <w:rsid w:val="00A74CC1"/>
    <w:rsid w:val="00A92A75"/>
    <w:rsid w:val="00A95196"/>
    <w:rsid w:val="00AB5BAD"/>
    <w:rsid w:val="00B1049C"/>
    <w:rsid w:val="00B1703A"/>
    <w:rsid w:val="00B27E34"/>
    <w:rsid w:val="00B35DE0"/>
    <w:rsid w:val="00B61683"/>
    <w:rsid w:val="00B70823"/>
    <w:rsid w:val="00B82834"/>
    <w:rsid w:val="00BC1E0D"/>
    <w:rsid w:val="00BE17D4"/>
    <w:rsid w:val="00BF0950"/>
    <w:rsid w:val="00BF3136"/>
    <w:rsid w:val="00C025A1"/>
    <w:rsid w:val="00C11A3D"/>
    <w:rsid w:val="00C16C67"/>
    <w:rsid w:val="00C272DE"/>
    <w:rsid w:val="00C304E1"/>
    <w:rsid w:val="00C54E21"/>
    <w:rsid w:val="00C57F97"/>
    <w:rsid w:val="00C85A6A"/>
    <w:rsid w:val="00CC0230"/>
    <w:rsid w:val="00CD25DD"/>
    <w:rsid w:val="00D327C1"/>
    <w:rsid w:val="00D56B11"/>
    <w:rsid w:val="00D663DD"/>
    <w:rsid w:val="00DC4AA3"/>
    <w:rsid w:val="00DE72E4"/>
    <w:rsid w:val="00E01D3F"/>
    <w:rsid w:val="00E02D0A"/>
    <w:rsid w:val="00E63E80"/>
    <w:rsid w:val="00E6761F"/>
    <w:rsid w:val="00E87AF4"/>
    <w:rsid w:val="00EA4D74"/>
    <w:rsid w:val="00EB0C46"/>
    <w:rsid w:val="00EB29DD"/>
    <w:rsid w:val="00EB380F"/>
    <w:rsid w:val="00ED6632"/>
    <w:rsid w:val="00EE7C23"/>
    <w:rsid w:val="00F1266B"/>
    <w:rsid w:val="00F26AFA"/>
    <w:rsid w:val="00F3180A"/>
    <w:rsid w:val="00F32575"/>
    <w:rsid w:val="00F34557"/>
    <w:rsid w:val="00F36D04"/>
    <w:rsid w:val="00F52549"/>
    <w:rsid w:val="00F620C8"/>
    <w:rsid w:val="00F86E74"/>
    <w:rsid w:val="00FA38D4"/>
    <w:rsid w:val="00FD39CD"/>
    <w:rsid w:val="00FD4BFE"/>
    <w:rsid w:val="00FE5A2F"/>
    <w:rsid w:val="01B5688F"/>
    <w:rsid w:val="0261F60C"/>
    <w:rsid w:val="03A22A5D"/>
    <w:rsid w:val="0569805D"/>
    <w:rsid w:val="063F097D"/>
    <w:rsid w:val="0A4342CA"/>
    <w:rsid w:val="0AD3DC68"/>
    <w:rsid w:val="0B1AF207"/>
    <w:rsid w:val="0C4E894C"/>
    <w:rsid w:val="1115BAE6"/>
    <w:rsid w:val="11DE894E"/>
    <w:rsid w:val="158E4BB7"/>
    <w:rsid w:val="18280607"/>
    <w:rsid w:val="1D6C2032"/>
    <w:rsid w:val="1EB13FE2"/>
    <w:rsid w:val="2173FA1A"/>
    <w:rsid w:val="2370254F"/>
    <w:rsid w:val="243337BD"/>
    <w:rsid w:val="26C1D6C2"/>
    <w:rsid w:val="283598BD"/>
    <w:rsid w:val="2A4EE05B"/>
    <w:rsid w:val="2B134143"/>
    <w:rsid w:val="2B49EA31"/>
    <w:rsid w:val="2BE619F8"/>
    <w:rsid w:val="2D307FD4"/>
    <w:rsid w:val="3112DE2F"/>
    <w:rsid w:val="33E4CB59"/>
    <w:rsid w:val="35A7D2BB"/>
    <w:rsid w:val="36FAB01B"/>
    <w:rsid w:val="38644193"/>
    <w:rsid w:val="391432B7"/>
    <w:rsid w:val="3BC3A704"/>
    <w:rsid w:val="3E20B093"/>
    <w:rsid w:val="41AB7E3A"/>
    <w:rsid w:val="42066C17"/>
    <w:rsid w:val="42957919"/>
    <w:rsid w:val="464F9FF8"/>
    <w:rsid w:val="472C839B"/>
    <w:rsid w:val="47CED427"/>
    <w:rsid w:val="47E3A442"/>
    <w:rsid w:val="4B49CD8B"/>
    <w:rsid w:val="4D33A163"/>
    <w:rsid w:val="505B0140"/>
    <w:rsid w:val="50EEFE5D"/>
    <w:rsid w:val="52DCDE30"/>
    <w:rsid w:val="5339C3A3"/>
    <w:rsid w:val="53E6D3BB"/>
    <w:rsid w:val="5960A6B2"/>
    <w:rsid w:val="5966451A"/>
    <w:rsid w:val="59E4D2B7"/>
    <w:rsid w:val="5D0B7C00"/>
    <w:rsid w:val="608CF6F9"/>
    <w:rsid w:val="63889DE2"/>
    <w:rsid w:val="6789EFD8"/>
    <w:rsid w:val="6821BF58"/>
    <w:rsid w:val="697CC44D"/>
    <w:rsid w:val="6A4DA27D"/>
    <w:rsid w:val="6AFF5FBA"/>
    <w:rsid w:val="6B9D999B"/>
    <w:rsid w:val="6D2ED490"/>
    <w:rsid w:val="6FD207BA"/>
    <w:rsid w:val="71523D97"/>
    <w:rsid w:val="740718A0"/>
    <w:rsid w:val="75E16989"/>
    <w:rsid w:val="76B70C21"/>
    <w:rsid w:val="77CED5AD"/>
    <w:rsid w:val="7C933FD7"/>
    <w:rsid w:val="7D3EDF29"/>
    <w:rsid w:val="7D71F764"/>
    <w:rsid w:val="7ECDA065"/>
    <w:rsid w:val="7F19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88EA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pt-PT"/>
    </w:rPr>
  </w:style>
  <w:style w:type="paragraph" w:styleId="Cabealho1">
    <w:name w:val="heading 1"/>
    <w:basedOn w:val="Normal"/>
    <w:next w:val="Normal"/>
    <w:qFormat/>
    <w:pPr>
      <w:keepNext/>
      <w:outlineLvl w:val="0"/>
    </w:pPr>
    <w:rPr>
      <w:rFonts w:ascii="Arial" w:eastAsia="Arial Unicode MS" w:hAnsi="Arial"/>
      <w:b/>
      <w:szCs w:val="20"/>
    </w:rPr>
  </w:style>
  <w:style w:type="paragraph" w:styleId="Cabealho2">
    <w:name w:val="heading 2"/>
    <w:basedOn w:val="Normal"/>
    <w:next w:val="Normal"/>
    <w:qFormat/>
    <w:pPr>
      <w:keepNext/>
      <w:spacing w:before="120"/>
      <w:ind w:right="-533"/>
      <w:outlineLvl w:val="1"/>
    </w:pPr>
    <w:rPr>
      <w:rFonts w:ascii="Arial" w:hAnsi="Arial" w:cs="Arial"/>
      <w:b/>
      <w:bCs/>
      <w:sz w:val="22"/>
      <w:szCs w:val="22"/>
    </w:rPr>
  </w:style>
  <w:style w:type="paragraph" w:styleId="Cabealho3">
    <w:name w:val="heading 3"/>
    <w:basedOn w:val="Normal"/>
    <w:next w:val="Normal"/>
    <w:qFormat/>
    <w:pPr>
      <w:keepNext/>
      <w:spacing w:before="120" w:after="120"/>
      <w:jc w:val="center"/>
      <w:outlineLvl w:val="2"/>
    </w:pPr>
    <w:rPr>
      <w:rFonts w:ascii="Arial" w:hAnsi="Arial" w:cs="Arial"/>
      <w:b/>
      <w:bCs/>
      <w:sz w:val="20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bCs/>
    </w:rPr>
  </w:style>
  <w:style w:type="paragraph" w:styleId="Corpodetexto2">
    <w:name w:val="Body Text 2"/>
    <w:basedOn w:val="Normal"/>
    <w:pPr>
      <w:spacing w:before="120"/>
      <w:ind w:right="-533"/>
    </w:pPr>
    <w:rPr>
      <w:rFonts w:ascii="Arial" w:hAnsi="Arial" w:cs="Arial"/>
      <w:sz w:val="20"/>
      <w:szCs w:val="22"/>
    </w:rPr>
  </w:style>
  <w:style w:type="table" w:styleId="Tabelacomgrelha">
    <w:name w:val="Table Grid"/>
    <w:basedOn w:val="Tabelanormal"/>
    <w:rsid w:val="00B27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7712C"/>
    <w:pPr>
      <w:spacing w:before="100" w:beforeAutospacing="1" w:after="100" w:afterAutospacing="1"/>
    </w:pPr>
  </w:style>
  <w:style w:type="paragraph" w:customStyle="1" w:styleId="TableParagraph">
    <w:name w:val="Table Paragraph"/>
    <w:basedOn w:val="Normal"/>
    <w:uiPriority w:val="1"/>
    <w:qFormat/>
    <w:rsid w:val="002F3437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paragraph">
    <w:name w:val="paragraph"/>
    <w:basedOn w:val="Normal"/>
    <w:rsid w:val="00290192"/>
    <w:pPr>
      <w:spacing w:before="100" w:beforeAutospacing="1" w:after="100" w:afterAutospacing="1"/>
    </w:pPr>
  </w:style>
  <w:style w:type="character" w:customStyle="1" w:styleId="normaltextrun">
    <w:name w:val="normaltextrun"/>
    <w:basedOn w:val="Tipodeletrapredefinidodopargrafo"/>
    <w:rsid w:val="00290192"/>
  </w:style>
  <w:style w:type="character" w:customStyle="1" w:styleId="eop">
    <w:name w:val="eop"/>
    <w:basedOn w:val="Tipodeletrapredefinidodopargrafo"/>
    <w:rsid w:val="00290192"/>
  </w:style>
  <w:style w:type="table" w:customStyle="1" w:styleId="TableNormal">
    <w:name w:val="Table Normal"/>
    <w:uiPriority w:val="2"/>
    <w:semiHidden/>
    <w:unhideWhenUsed/>
    <w:qFormat/>
    <w:rsid w:val="00F3257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arcter"/>
    <w:uiPriority w:val="99"/>
    <w:rsid w:val="001E3C88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rsid w:val="001E3C88"/>
    <w:rPr>
      <w:rFonts w:ascii="Tahoma" w:hAnsi="Tahoma" w:cs="Tahoma"/>
      <w:sz w:val="16"/>
      <w:szCs w:val="16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pt-PT"/>
    </w:rPr>
  </w:style>
  <w:style w:type="paragraph" w:styleId="Cabealho1">
    <w:name w:val="heading 1"/>
    <w:basedOn w:val="Normal"/>
    <w:next w:val="Normal"/>
    <w:qFormat/>
    <w:pPr>
      <w:keepNext/>
      <w:outlineLvl w:val="0"/>
    </w:pPr>
    <w:rPr>
      <w:rFonts w:ascii="Arial" w:eastAsia="Arial Unicode MS" w:hAnsi="Arial"/>
      <w:b/>
      <w:szCs w:val="20"/>
    </w:rPr>
  </w:style>
  <w:style w:type="paragraph" w:styleId="Cabealho2">
    <w:name w:val="heading 2"/>
    <w:basedOn w:val="Normal"/>
    <w:next w:val="Normal"/>
    <w:qFormat/>
    <w:pPr>
      <w:keepNext/>
      <w:spacing w:before="120"/>
      <w:ind w:right="-533"/>
      <w:outlineLvl w:val="1"/>
    </w:pPr>
    <w:rPr>
      <w:rFonts w:ascii="Arial" w:hAnsi="Arial" w:cs="Arial"/>
      <w:b/>
      <w:bCs/>
      <w:sz w:val="22"/>
      <w:szCs w:val="22"/>
    </w:rPr>
  </w:style>
  <w:style w:type="paragraph" w:styleId="Cabealho3">
    <w:name w:val="heading 3"/>
    <w:basedOn w:val="Normal"/>
    <w:next w:val="Normal"/>
    <w:qFormat/>
    <w:pPr>
      <w:keepNext/>
      <w:spacing w:before="120" w:after="120"/>
      <w:jc w:val="center"/>
      <w:outlineLvl w:val="2"/>
    </w:pPr>
    <w:rPr>
      <w:rFonts w:ascii="Arial" w:hAnsi="Arial" w:cs="Arial"/>
      <w:b/>
      <w:bCs/>
      <w:sz w:val="20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bCs/>
    </w:rPr>
  </w:style>
  <w:style w:type="paragraph" w:styleId="Corpodetexto2">
    <w:name w:val="Body Text 2"/>
    <w:basedOn w:val="Normal"/>
    <w:pPr>
      <w:spacing w:before="120"/>
      <w:ind w:right="-533"/>
    </w:pPr>
    <w:rPr>
      <w:rFonts w:ascii="Arial" w:hAnsi="Arial" w:cs="Arial"/>
      <w:sz w:val="20"/>
      <w:szCs w:val="22"/>
    </w:rPr>
  </w:style>
  <w:style w:type="table" w:styleId="Tabelacomgrelha">
    <w:name w:val="Table Grid"/>
    <w:basedOn w:val="Tabelanormal"/>
    <w:rsid w:val="00B27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7712C"/>
    <w:pPr>
      <w:spacing w:before="100" w:beforeAutospacing="1" w:after="100" w:afterAutospacing="1"/>
    </w:pPr>
  </w:style>
  <w:style w:type="paragraph" w:customStyle="1" w:styleId="TableParagraph">
    <w:name w:val="Table Paragraph"/>
    <w:basedOn w:val="Normal"/>
    <w:uiPriority w:val="1"/>
    <w:qFormat/>
    <w:rsid w:val="002F3437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paragraph">
    <w:name w:val="paragraph"/>
    <w:basedOn w:val="Normal"/>
    <w:rsid w:val="00290192"/>
    <w:pPr>
      <w:spacing w:before="100" w:beforeAutospacing="1" w:after="100" w:afterAutospacing="1"/>
    </w:pPr>
  </w:style>
  <w:style w:type="character" w:customStyle="1" w:styleId="normaltextrun">
    <w:name w:val="normaltextrun"/>
    <w:basedOn w:val="Tipodeletrapredefinidodopargrafo"/>
    <w:rsid w:val="00290192"/>
  </w:style>
  <w:style w:type="character" w:customStyle="1" w:styleId="eop">
    <w:name w:val="eop"/>
    <w:basedOn w:val="Tipodeletrapredefinidodopargrafo"/>
    <w:rsid w:val="00290192"/>
  </w:style>
  <w:style w:type="table" w:customStyle="1" w:styleId="TableNormal">
    <w:name w:val="Table Normal"/>
    <w:uiPriority w:val="2"/>
    <w:semiHidden/>
    <w:unhideWhenUsed/>
    <w:qFormat/>
    <w:rsid w:val="00F3257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arcter"/>
    <w:uiPriority w:val="99"/>
    <w:rsid w:val="001E3C88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rsid w:val="001E3C88"/>
    <w:rPr>
      <w:rFonts w:ascii="Tahoma" w:hAnsi="Tahoma" w:cs="Tahoma"/>
      <w:sz w:val="16"/>
      <w:szCs w:val="16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7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8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3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8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463D6B-ADEB-44B3-8E31-A5D2062F6F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08EF4B-2881-4753-BB7D-BA1320E37179}"/>
</file>

<file path=customXml/itemProps3.xml><?xml version="1.0" encoding="utf-8"?>
<ds:datastoreItem xmlns:ds="http://schemas.openxmlformats.org/officeDocument/2006/customXml" ds:itemID="{6E120BC6-379B-4470-A0A2-410771196EA7}">
  <ds:schemaRefs>
    <ds:schemaRef ds:uri="http://schemas.microsoft.com/office/2006/metadata/properties"/>
    <ds:schemaRef ds:uri="http://schemas.microsoft.com/office/infopath/2007/PartnerControls"/>
    <ds:schemaRef ds:uri="95a7710c-cd09-4f8e-b924-685e62877005"/>
    <ds:schemaRef ds:uri="ba42fd42-3b4b-400e-a43e-eabb67c5b6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1355</Words>
  <Characters>7319</Characters>
  <Application>Microsoft Office Word</Application>
  <DocSecurity>0</DocSecurity>
  <Lines>60</Lines>
  <Paragraphs>17</Paragraphs>
  <ScaleCrop>false</ScaleCrop>
  <Company>ZeCabra</Company>
  <LinksUpToDate>false</LinksUpToDate>
  <CharactersWithSpaces>8657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cp:lastModifiedBy>AEVA</cp:lastModifiedBy>
  <cp:revision>60</cp:revision>
  <cp:lastPrinted>2022-09-04T15:25:00Z</cp:lastPrinted>
  <dcterms:created xsi:type="dcterms:W3CDTF">2022-07-18T23:01:00Z</dcterms:created>
  <dcterms:modified xsi:type="dcterms:W3CDTF">2025-09-10T13:19:00Z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  <property fmtid="{D5CDD505-2E9C-101B-9397-08002B2CF9AE}" pid="3" name="MediaServiceImageTags">
    <vt:lpwstr/>
  </property>
</Properties>
</file>